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BB51329" w:rsidR="00A209D6" w:rsidRPr="00B266B0" w:rsidRDefault="00A209D6" w:rsidP="00A209D6">
      <w:pPr>
        <w:pStyle w:val="Header"/>
        <w:tabs>
          <w:tab w:val="right" w:pos="9639"/>
        </w:tabs>
        <w:rPr>
          <w:bCs/>
          <w:i/>
          <w:noProof w:val="0"/>
          <w:sz w:val="24"/>
          <w:szCs w:val="24"/>
        </w:rPr>
      </w:pPr>
      <w:bookmarkStart w:id="0" w:name="_Hlk20830827"/>
      <w:bookmarkEnd w:id="0"/>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44746" w:rsidRPr="00C44746">
        <w:rPr>
          <w:bCs/>
          <w:noProof w:val="0"/>
          <w:sz w:val="24"/>
          <w:szCs w:val="24"/>
        </w:rPr>
        <w:t>1913107</w:t>
      </w:r>
    </w:p>
    <w:p w14:paraId="11776FA6" w14:textId="72999DD8"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CA6D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3A20">
        <w:rPr>
          <w:rFonts w:cs="Arial"/>
          <w:b/>
          <w:bCs/>
          <w:sz w:val="24"/>
        </w:rPr>
        <w:t>6.11.2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83BB8C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4A53">
        <w:rPr>
          <w:rFonts w:ascii="Arial" w:hAnsi="Arial" w:cs="Arial"/>
          <w:b/>
          <w:bCs/>
          <w:sz w:val="24"/>
        </w:rPr>
        <w:t xml:space="preserve">Further </w:t>
      </w:r>
      <w:r w:rsidR="00D93A20">
        <w:rPr>
          <w:rFonts w:ascii="Arial" w:hAnsi="Arial" w:cs="Arial"/>
          <w:b/>
          <w:bCs/>
          <w:sz w:val="24"/>
        </w:rPr>
        <w:t>d</w:t>
      </w:r>
      <w:r w:rsidR="00954A53">
        <w:rPr>
          <w:rFonts w:ascii="Arial" w:hAnsi="Arial" w:cs="Arial"/>
          <w:b/>
          <w:bCs/>
          <w:sz w:val="24"/>
        </w:rPr>
        <w:t>etails on WUS</w:t>
      </w:r>
    </w:p>
    <w:p w14:paraId="1F147C23" w14:textId="48613C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4A53" w:rsidRPr="00954A53">
        <w:rPr>
          <w:rFonts w:ascii="Arial" w:hAnsi="Arial" w:cs="Arial"/>
          <w:b/>
          <w:bCs/>
          <w:sz w:val="24"/>
        </w:rPr>
        <w:t>NR_UE_pow_sav-Core</w:t>
      </w:r>
      <w:r>
        <w:rPr>
          <w:rFonts w:ascii="Arial" w:hAnsi="Arial" w:cs="Arial"/>
          <w:b/>
          <w:bCs/>
          <w:sz w:val="24"/>
        </w:rPr>
        <w:t xml:space="preserve">- Release </w:t>
      </w:r>
      <w:r w:rsidR="00954A5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1453A0A" w14:textId="77777777" w:rsidR="00954A53" w:rsidRDefault="00954A53" w:rsidP="00A209D6"/>
    <w:p w14:paraId="09C527F6" w14:textId="67D0658D" w:rsidR="00954A53" w:rsidRDefault="00954A53" w:rsidP="00A209D6">
      <w:r>
        <w:t xml:space="preserve">Following agreements were made in RAN2#107. </w:t>
      </w:r>
    </w:p>
    <w:p w14:paraId="38A865EA" w14:textId="77777777" w:rsidR="00954A53" w:rsidRDefault="00954A53" w:rsidP="00954A53">
      <w:pPr>
        <w:pStyle w:val="Doc-text2"/>
        <w:ind w:left="0" w:firstLine="0"/>
      </w:pPr>
    </w:p>
    <w:p w14:paraId="2F5A9315" w14:textId="77777777" w:rsidR="00954A53" w:rsidRDefault="00954A53" w:rsidP="00954A53">
      <w:pPr>
        <w:pStyle w:val="Doc-text2"/>
        <w:pBdr>
          <w:top w:val="single" w:sz="4" w:space="1" w:color="auto"/>
          <w:left w:val="single" w:sz="4" w:space="4" w:color="auto"/>
          <w:bottom w:val="single" w:sz="4" w:space="1" w:color="auto"/>
          <w:right w:val="single" w:sz="4" w:space="4" w:color="auto"/>
        </w:pBdr>
      </w:pPr>
      <w:r w:rsidRPr="005C294A">
        <w:rPr>
          <w:b/>
          <w:bCs/>
        </w:rPr>
        <w:t>Agreements:</w:t>
      </w:r>
    </w:p>
    <w:p w14:paraId="40C954A3"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triggers a MAC entity to “wake up” to monitor PDCCH at reception of the PDCCH-based power saving signal/channel for the next occurrence of the drx-onDurationTimer.</w:t>
      </w:r>
      <w:r>
        <w:rPr>
          <w:i/>
          <w:iCs/>
        </w:rPr>
        <w:t xml:space="preserve"> </w:t>
      </w:r>
    </w:p>
    <w:p w14:paraId="06C0BA0D" w14:textId="77777777" w:rsidR="00954A53" w:rsidRPr="00DE6DB1"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14:paraId="2AAE271E"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 xml:space="preserve">The PDCCH-WUS is monitored at occasions located at a </w:t>
      </w:r>
      <w:r>
        <w:t>configured o</w:t>
      </w:r>
      <w:r w:rsidRPr="00DE6DB1">
        <w:t>ffset before the start of the drx-onDurationTimer. The offset is part of physical layer design.</w:t>
      </w:r>
    </w:p>
    <w:p w14:paraId="761F6BAF"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DE6DB1">
        <w:t>On a PDCCH-WUS occasion</w:t>
      </w:r>
      <w:r>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14:paraId="2E7304D9"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0D8DBE72"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1A00CB">
        <w:t>If UE is in DRX Active Time during a PDCCH-WUS occasion, it starts the drx-onDurationTimer at its next occasion</w:t>
      </w:r>
      <w:r>
        <w:t xml:space="preserve"> as in legacy.</w:t>
      </w:r>
    </w:p>
    <w:p w14:paraId="11CFC514"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rsidRPr="000E38FB">
        <w:t xml:space="preserve">The WUS </w:t>
      </w:r>
      <w:r>
        <w:t xml:space="preserve">is </w:t>
      </w:r>
      <w:r w:rsidRPr="000E38FB">
        <w:t xml:space="preserve">configured on the PCell with CA and SpCell with DC (i.e. PCell on MCG and PSCell on SCG) </w:t>
      </w:r>
    </w:p>
    <w:p w14:paraId="6AC84370" w14:textId="77777777" w:rsidR="00954A53" w:rsidRDefault="00954A53" w:rsidP="00954A53">
      <w:pPr>
        <w:pStyle w:val="Doc-text2"/>
        <w:numPr>
          <w:ilvl w:val="0"/>
          <w:numId w:val="8"/>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31EC6E66" w14:textId="22C33F22" w:rsidR="007F2E08" w:rsidRPr="006E13D1" w:rsidRDefault="007F2E08" w:rsidP="00A209D6"/>
    <w:p w14:paraId="2BBFF540" w14:textId="42D827FA" w:rsidR="00A209D6" w:rsidRPr="006E13D1" w:rsidRDefault="00A209D6" w:rsidP="00A209D6">
      <w:pPr>
        <w:pStyle w:val="Heading1"/>
      </w:pPr>
      <w:r w:rsidRPr="006E13D1">
        <w:t>2</w:t>
      </w:r>
      <w:r w:rsidRPr="006E13D1">
        <w:tab/>
      </w:r>
      <w:r w:rsidR="00AE7633">
        <w:t>Discussion</w:t>
      </w:r>
    </w:p>
    <w:p w14:paraId="49EB5DE9" w14:textId="657E9C18" w:rsidR="00AE7633" w:rsidRDefault="00AE7633" w:rsidP="00A209D6"/>
    <w:p w14:paraId="5F6C6681" w14:textId="237B7B1A" w:rsidR="00AE7633" w:rsidRDefault="00AE7633" w:rsidP="00AE7633">
      <w:pPr>
        <w:pStyle w:val="Heading3"/>
      </w:pPr>
      <w:r>
        <w:t>2.1 On the WUS configuration for long and short DRX</w:t>
      </w:r>
    </w:p>
    <w:p w14:paraId="1E894E21" w14:textId="77777777" w:rsidR="00AE7633" w:rsidRPr="00AE7633" w:rsidRDefault="00AE7633" w:rsidP="00AA4139">
      <w:pPr>
        <w:pStyle w:val="Doc-text2"/>
      </w:pPr>
    </w:p>
    <w:p w14:paraId="6EC61D9A" w14:textId="18CFC35D" w:rsidR="00AE7633" w:rsidRPr="00DE6DB1" w:rsidRDefault="00AE7633" w:rsidP="00AA4139">
      <w:pPr>
        <w:pStyle w:val="Doc-text2"/>
        <w:pBdr>
          <w:top w:val="single" w:sz="4" w:space="1" w:color="auto"/>
          <w:left w:val="single" w:sz="4" w:space="4" w:color="auto"/>
          <w:bottom w:val="single" w:sz="4" w:space="1" w:color="auto"/>
          <w:right w:val="single" w:sz="4" w:space="4" w:color="auto"/>
        </w:pBdr>
        <w:ind w:left="0" w:firstLine="0"/>
      </w:pPr>
      <w:r w:rsidRPr="00AE7633">
        <w:rPr>
          <w:highlight w:val="yellow"/>
        </w:rPr>
        <w:t>PDCCH-WUS is considered jointly with DRX i.e. it is only configured when DRX is configured.</w:t>
      </w:r>
    </w:p>
    <w:p w14:paraId="4E0D4969" w14:textId="77777777" w:rsidR="00AE7633" w:rsidRPr="00AE7633" w:rsidRDefault="00AE7633" w:rsidP="00AA4139">
      <w:pPr>
        <w:pStyle w:val="Doc-text2"/>
      </w:pPr>
    </w:p>
    <w:p w14:paraId="431E9865" w14:textId="3F782425" w:rsidR="00AE7633" w:rsidRDefault="00537C4C" w:rsidP="00A209D6">
      <w:r>
        <w:t>As</w:t>
      </w:r>
      <w:r w:rsidR="00CD305C">
        <w:t xml:space="preserve"> per RAN2 agreement the WUS is only configured when DRX is configured for the UE. One of the open issues is whether the PDCCH-WUS is used in both long and short DRX. While the configuration of short DRX in addition to long DRX (in C-DRX configuration) is optional and</w:t>
      </w:r>
      <w:r>
        <w:t xml:space="preserve"> </w:t>
      </w:r>
      <w:r w:rsidR="00CD305C">
        <w:t xml:space="preserve">IoT bit is defined for </w:t>
      </w:r>
      <w:r>
        <w:t>short</w:t>
      </w:r>
      <w:r w:rsidR="00A973FD">
        <w:t xml:space="preserve"> and long</w:t>
      </w:r>
      <w:r>
        <w:t xml:space="preserve"> DRX in [1] </w:t>
      </w:r>
      <w:r w:rsidR="00CD305C">
        <w:t>it would not make sense to exclude the configuration of PDCCH-WUS just to long DRX.</w:t>
      </w:r>
      <w:r w:rsidR="00FC49B0">
        <w:t xml:space="preserve"> Also, i</w:t>
      </w:r>
      <w:r>
        <w:t>t can be possible that some UE may support long DRX, but not short DRX</w:t>
      </w:r>
      <w:r w:rsidR="00FC49B0">
        <w:t xml:space="preserve"> and</w:t>
      </w:r>
      <w:r>
        <w:t xml:space="preserve"> </w:t>
      </w:r>
      <w:r w:rsidR="00FC49B0">
        <w:t>in a</w:t>
      </w:r>
      <w:r>
        <w:t>ny case the network is aware of the UE capabilities</w:t>
      </w:r>
      <w:r w:rsidR="00FC49B0">
        <w:t>.</w:t>
      </w:r>
      <w:r>
        <w:t xml:space="preserve"> </w:t>
      </w:r>
      <w:r w:rsidR="00FC49B0">
        <w:t xml:space="preserve">Additionally, </w:t>
      </w:r>
      <w:r w:rsidR="00CD305C">
        <w:t>the short-DRX cycle configuration can have very short cycle, i.e. down to 2ms, it may not be always beneficial or feasible to have WUS monitoring present before on durations if short DRX is applied. Therefore</w:t>
      </w:r>
      <w:r w:rsidR="00FC49B0">
        <w:t>,</w:t>
      </w:r>
      <w:r w:rsidR="00CD305C">
        <w:t xml:space="preserve"> the use of PDCCH-WUS with short and/or long DRX should be configurable. However, when used for both DRXs, WUS configuration should be the same the i.e. only one parameter set is used.</w:t>
      </w:r>
    </w:p>
    <w:p w14:paraId="7AD373C8" w14:textId="059783FE" w:rsidR="00D32975" w:rsidRPr="00D32975" w:rsidRDefault="006D30F8" w:rsidP="00D32975">
      <w:pPr>
        <w:pStyle w:val="Caption"/>
        <w:rPr>
          <w:b/>
          <w:i w:val="0"/>
          <w:color w:val="auto"/>
        </w:rPr>
      </w:pPr>
      <w:bookmarkStart w:id="1" w:name="_Ref21001495"/>
      <w:r w:rsidRPr="00143A76">
        <w:rPr>
          <w:b/>
          <w:i w:val="0"/>
          <w:color w:val="auto"/>
        </w:rPr>
        <w:t xml:space="preserve">Proposal </w:t>
      </w:r>
      <w:r w:rsidRPr="00143A76">
        <w:rPr>
          <w:b/>
          <w:i w:val="0"/>
          <w:color w:val="auto"/>
        </w:rPr>
        <w:fldChar w:fldCharType="begin"/>
      </w:r>
      <w:r w:rsidRPr="00143A76">
        <w:rPr>
          <w:b/>
          <w:i w:val="0"/>
          <w:color w:val="auto"/>
        </w:rPr>
        <w:instrText xml:space="preserve"> SEQ Proposal \* ARABIC </w:instrText>
      </w:r>
      <w:r w:rsidRPr="00143A76">
        <w:rPr>
          <w:b/>
          <w:i w:val="0"/>
          <w:color w:val="auto"/>
        </w:rPr>
        <w:fldChar w:fldCharType="separate"/>
      </w:r>
      <w:r w:rsidR="00924BDA">
        <w:rPr>
          <w:b/>
          <w:i w:val="0"/>
          <w:noProof/>
          <w:color w:val="auto"/>
        </w:rPr>
        <w:t>1</w:t>
      </w:r>
      <w:r w:rsidRPr="00143A76">
        <w:rPr>
          <w:b/>
          <w:i w:val="0"/>
          <w:color w:val="auto"/>
        </w:rPr>
        <w:fldChar w:fldCharType="end"/>
      </w:r>
      <w:r w:rsidR="00AE7633" w:rsidRPr="00143A76">
        <w:rPr>
          <w:b/>
          <w:i w:val="0"/>
          <w:color w:val="auto"/>
        </w:rPr>
        <w:t xml:space="preserve">: </w:t>
      </w:r>
      <w:r w:rsidR="00143A76">
        <w:rPr>
          <w:b/>
          <w:i w:val="0"/>
          <w:color w:val="auto"/>
        </w:rPr>
        <w:t>The use of PDCCH-</w:t>
      </w:r>
      <w:r w:rsidR="00AE7633" w:rsidRPr="00143A76">
        <w:rPr>
          <w:b/>
          <w:i w:val="0"/>
          <w:color w:val="auto"/>
        </w:rPr>
        <w:t xml:space="preserve">WUS </w:t>
      </w:r>
      <w:r w:rsidR="00143A76">
        <w:rPr>
          <w:b/>
          <w:i w:val="0"/>
          <w:color w:val="auto"/>
        </w:rPr>
        <w:t>in</w:t>
      </w:r>
      <w:r w:rsidR="00AE7633" w:rsidRPr="00143A76">
        <w:rPr>
          <w:b/>
          <w:i w:val="0"/>
          <w:color w:val="auto"/>
        </w:rPr>
        <w:t xml:space="preserve"> short, long </w:t>
      </w:r>
      <w:r w:rsidR="00AA4139" w:rsidRPr="00143A76">
        <w:rPr>
          <w:b/>
          <w:i w:val="0"/>
          <w:color w:val="auto"/>
        </w:rPr>
        <w:t>or</w:t>
      </w:r>
      <w:r w:rsidR="00AE7633" w:rsidRPr="00143A76">
        <w:rPr>
          <w:b/>
          <w:i w:val="0"/>
          <w:color w:val="auto"/>
        </w:rPr>
        <w:t xml:space="preserve"> </w:t>
      </w:r>
      <w:r w:rsidR="00143A76">
        <w:rPr>
          <w:b/>
          <w:i w:val="0"/>
          <w:color w:val="auto"/>
        </w:rPr>
        <w:t xml:space="preserve">in </w:t>
      </w:r>
      <w:r w:rsidR="00AE7633" w:rsidRPr="00143A76">
        <w:rPr>
          <w:b/>
          <w:i w:val="0"/>
          <w:color w:val="auto"/>
        </w:rPr>
        <w:t>both DRX modes should be configurable by network.</w:t>
      </w:r>
      <w:bookmarkEnd w:id="1"/>
    </w:p>
    <w:p w14:paraId="71AD8D2D" w14:textId="17D40E55" w:rsidR="0031738E" w:rsidRDefault="006D30F8" w:rsidP="0031738E">
      <w:pPr>
        <w:pStyle w:val="Caption"/>
        <w:rPr>
          <w:b/>
          <w:i w:val="0"/>
          <w:color w:val="auto"/>
        </w:rPr>
      </w:pPr>
      <w:bookmarkStart w:id="2" w:name="_Ref21001496"/>
      <w:r w:rsidRPr="00143A76">
        <w:rPr>
          <w:b/>
          <w:i w:val="0"/>
          <w:color w:val="auto"/>
        </w:rPr>
        <w:t xml:space="preserve">Proposal </w:t>
      </w:r>
      <w:r w:rsidRPr="00143A76">
        <w:rPr>
          <w:b/>
          <w:i w:val="0"/>
          <w:color w:val="auto"/>
        </w:rPr>
        <w:fldChar w:fldCharType="begin"/>
      </w:r>
      <w:r w:rsidRPr="00143A76">
        <w:rPr>
          <w:b/>
          <w:i w:val="0"/>
          <w:color w:val="auto"/>
        </w:rPr>
        <w:instrText xml:space="preserve"> SEQ Proposal \* ARABIC </w:instrText>
      </w:r>
      <w:r w:rsidRPr="00143A76">
        <w:rPr>
          <w:b/>
          <w:i w:val="0"/>
          <w:color w:val="auto"/>
        </w:rPr>
        <w:fldChar w:fldCharType="separate"/>
      </w:r>
      <w:r w:rsidR="00924BDA">
        <w:rPr>
          <w:b/>
          <w:i w:val="0"/>
          <w:noProof/>
          <w:color w:val="auto"/>
        </w:rPr>
        <w:t>2</w:t>
      </w:r>
      <w:r w:rsidRPr="00143A76">
        <w:rPr>
          <w:b/>
          <w:i w:val="0"/>
          <w:color w:val="auto"/>
        </w:rPr>
        <w:fldChar w:fldCharType="end"/>
      </w:r>
      <w:r w:rsidR="00AE7633" w:rsidRPr="00143A76">
        <w:rPr>
          <w:b/>
          <w:i w:val="0"/>
          <w:color w:val="auto"/>
        </w:rPr>
        <w:t>: When PDCCH-WUS is configured, only one parameter set is configured for monitoring i.e. same configuration is applied for short and long DRX.</w:t>
      </w:r>
      <w:bookmarkEnd w:id="2"/>
    </w:p>
    <w:p w14:paraId="32A1F937" w14:textId="470E966C" w:rsidR="00DE4006" w:rsidRDefault="00DE4006" w:rsidP="0031738E"/>
    <w:p w14:paraId="15AD8D72" w14:textId="07DF0B8D" w:rsidR="00DE4006" w:rsidRDefault="00265580" w:rsidP="00265580">
      <w:pPr>
        <w:pStyle w:val="Heading3"/>
      </w:pPr>
      <w:r>
        <w:t xml:space="preserve">2.2 </w:t>
      </w:r>
      <w:r w:rsidR="00DE4006">
        <w:t xml:space="preserve">On </w:t>
      </w:r>
      <w:r w:rsidR="000D7A35">
        <w:t>the on</w:t>
      </w:r>
      <w:r w:rsidR="00DE4006">
        <w:t>Duration timer and</w:t>
      </w:r>
      <w:r>
        <w:t xml:space="preserve"> periodic transmissions in DRX</w:t>
      </w:r>
      <w:r w:rsidR="00DE4006">
        <w:t xml:space="preserve"> </w:t>
      </w:r>
    </w:p>
    <w:p w14:paraId="22C79ABA" w14:textId="77777777" w:rsidR="00265580" w:rsidRPr="00265580" w:rsidRDefault="00265580" w:rsidP="00265580"/>
    <w:p w14:paraId="0C4C676E" w14:textId="77777777" w:rsidR="0031738E" w:rsidRPr="0031738E" w:rsidRDefault="0031738E" w:rsidP="0031738E">
      <w:pPr>
        <w:pBdr>
          <w:top w:val="single" w:sz="4" w:space="1" w:color="auto"/>
          <w:left w:val="single" w:sz="4" w:space="4" w:color="auto"/>
          <w:bottom w:val="single" w:sz="4" w:space="1" w:color="auto"/>
          <w:right w:val="single" w:sz="4" w:space="4" w:color="auto"/>
        </w:pBdr>
        <w:rPr>
          <w:rFonts w:ascii="Arial" w:hAnsi="Arial" w:cs="Arial"/>
        </w:rPr>
      </w:pPr>
      <w:r w:rsidRPr="0031738E">
        <w:rPr>
          <w:rFonts w:ascii="Arial" w:hAnsi="Arial" w:cs="Arial"/>
          <w:highlight w:val="yellow"/>
        </w:rPr>
        <w:t>On a PDCCH-WUS occasion that a UE is monitoring, if the UE is indicated to wake-up to monitor the PDCCH during the next occurrence of the drx-onDurationTimer, the UE starts the drx-onDurationTimer at its next occasion. Otherwise it does not.</w:t>
      </w:r>
    </w:p>
    <w:p w14:paraId="1F377D03" w14:textId="3740AD5C" w:rsidR="00F951F9" w:rsidRDefault="007B4C48" w:rsidP="0031738E">
      <w:r>
        <w:t xml:space="preserve">Based on the </w:t>
      </w:r>
      <w:r w:rsidR="007E126B">
        <w:t>above agreement (in #107),</w:t>
      </w:r>
      <w:r>
        <w:t xml:space="preserve"> the PDCCH-WUS </w:t>
      </w:r>
      <w:r w:rsidR="007E126B">
        <w:t>indication does not</w:t>
      </w:r>
      <w:r w:rsidR="00B35FBA">
        <w:t xml:space="preserve"> directly wake-up the UE to monitor PDCCH </w:t>
      </w:r>
      <w:r w:rsidR="00E359E2">
        <w:t>but does it through controlling the start of the drx-OnDurationTimer. When UE is not indicated to wake up, the timer is not started. As the timer affects also other things tha</w:t>
      </w:r>
      <w:r w:rsidR="00033B57">
        <w:t>n</w:t>
      </w:r>
      <w:r w:rsidR="00E359E2">
        <w:t xml:space="preserve"> PDCCH monitoring </w:t>
      </w:r>
      <w:r w:rsidR="00752757">
        <w:t xml:space="preserve">such as CSI reporting and SRS transmission </w:t>
      </w:r>
      <w:r w:rsidR="002647C1">
        <w:t xml:space="preserve">when </w:t>
      </w:r>
      <w:r w:rsidR="00DC22DB">
        <w:t>DRX</w:t>
      </w:r>
      <w:r w:rsidR="002647C1">
        <w:t xml:space="preserve"> is configured, </w:t>
      </w:r>
      <w:r w:rsidR="00975D18">
        <w:t xml:space="preserve">it should be considered </w:t>
      </w:r>
      <w:r w:rsidR="002647C1">
        <w:t>how th</w:t>
      </w:r>
      <w:r w:rsidR="00207DF3">
        <w:t xml:space="preserve">e agreement reflects </w:t>
      </w:r>
      <w:r w:rsidR="001560AD">
        <w:t xml:space="preserve">now </w:t>
      </w:r>
      <w:r w:rsidR="00207DF3">
        <w:t>to the uplink transmission</w:t>
      </w:r>
      <w:r w:rsidR="00F951F9">
        <w:t>.</w:t>
      </w:r>
      <w:r w:rsidR="00207DF3">
        <w:t xml:space="preserve"> </w:t>
      </w:r>
    </w:p>
    <w:p w14:paraId="474763E9" w14:textId="20B1B44F" w:rsidR="000626C1" w:rsidRPr="000626C1" w:rsidRDefault="000626C1" w:rsidP="000626C1">
      <w:pPr>
        <w:pStyle w:val="Caption"/>
        <w:rPr>
          <w:b/>
          <w:i w:val="0"/>
          <w:color w:val="auto"/>
          <w:sz w:val="20"/>
        </w:rPr>
      </w:pPr>
      <w:bookmarkStart w:id="3" w:name="_Ref21001462"/>
      <w:r w:rsidRPr="000626C1">
        <w:rPr>
          <w:b/>
          <w:i w:val="0"/>
          <w:color w:val="auto"/>
          <w:sz w:val="20"/>
        </w:rPr>
        <w:t xml:space="preserve">Observation </w:t>
      </w:r>
      <w:r w:rsidRPr="000626C1">
        <w:rPr>
          <w:b/>
          <w:i w:val="0"/>
          <w:color w:val="auto"/>
          <w:sz w:val="20"/>
        </w:rPr>
        <w:fldChar w:fldCharType="begin"/>
      </w:r>
      <w:r w:rsidRPr="000626C1">
        <w:rPr>
          <w:b/>
          <w:i w:val="0"/>
          <w:color w:val="auto"/>
          <w:sz w:val="20"/>
        </w:rPr>
        <w:instrText xml:space="preserve"> SEQ Observation \* ARABIC </w:instrText>
      </w:r>
      <w:r w:rsidRPr="000626C1">
        <w:rPr>
          <w:b/>
          <w:i w:val="0"/>
          <w:color w:val="auto"/>
          <w:sz w:val="20"/>
        </w:rPr>
        <w:fldChar w:fldCharType="separate"/>
      </w:r>
      <w:r w:rsidR="008E4202">
        <w:rPr>
          <w:b/>
          <w:i w:val="0"/>
          <w:noProof/>
          <w:color w:val="auto"/>
          <w:sz w:val="20"/>
        </w:rPr>
        <w:t>1</w:t>
      </w:r>
      <w:r w:rsidRPr="000626C1">
        <w:rPr>
          <w:b/>
          <w:i w:val="0"/>
          <w:color w:val="auto"/>
          <w:sz w:val="20"/>
        </w:rPr>
        <w:fldChar w:fldCharType="end"/>
      </w:r>
      <w:r w:rsidRPr="000626C1">
        <w:rPr>
          <w:b/>
          <w:i w:val="0"/>
          <w:color w:val="auto"/>
          <w:sz w:val="20"/>
        </w:rPr>
        <w:t>: the drx-onDurationTimer affects CSI reporting and SRS transmission in DRX</w:t>
      </w:r>
      <w:bookmarkEnd w:id="3"/>
    </w:p>
    <w:p w14:paraId="417FAB3D" w14:textId="4E2B0AC2" w:rsidR="00F951F9" w:rsidRDefault="00F951F9" w:rsidP="0031738E">
      <w:r>
        <w:t>From the 38.32</w:t>
      </w:r>
      <w:r w:rsidR="00033B57">
        <w:t>1</w:t>
      </w:r>
      <w:r w:rsidR="001560AD">
        <w:t xml:space="preserve"> </w:t>
      </w:r>
      <w:r w:rsidR="001560AD" w:rsidRPr="001560AD">
        <w:t>5.7 Discontinuous Reception (DRX)</w:t>
      </w:r>
      <w:r w:rsidR="001560AD">
        <w:t>:</w:t>
      </w:r>
    </w:p>
    <w:p w14:paraId="0DB2B2CC"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1&gt; in current symbol n, if the MAC entity would not be in Active Time considering grants/assignments/DRX Command MAC CE/Long DRX Command MAC CE received and Scheduling Request sent until 4 ms prior to symbol n when evaluating all DRX Active Time conditions as specified in this subclause:</w:t>
      </w:r>
    </w:p>
    <w:p w14:paraId="1B81E31D"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2&gt; not transmit periodic SRS and semi-persistent SRS defined in TS 38.214 [7].</w:t>
      </w:r>
    </w:p>
    <w:p w14:paraId="60F284B2"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1&gt; if CSI masking (csi-Mask) is setup by upper layers:</w:t>
      </w:r>
    </w:p>
    <w:p w14:paraId="52D988DA"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2&gt; in current symbol n, if onDurationTimer would not be running considering grants/assignments/DRX Command MAC CE/Long DRX Command MAC CE received until 4 ms prior to symbol n when evaluating all DRX Active Time conditions as specified in this subclause:</w:t>
      </w:r>
    </w:p>
    <w:p w14:paraId="7E63EFCE"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3&gt; not report CSI on PUCCH.</w:t>
      </w:r>
    </w:p>
    <w:p w14:paraId="5AF39F28"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1&gt; else:</w:t>
      </w:r>
    </w:p>
    <w:p w14:paraId="4F2D9BF8" w14:textId="77777777" w:rsidR="00E10786" w:rsidRPr="00E10786" w:rsidRDefault="00E10786" w:rsidP="00E10786">
      <w:pPr>
        <w:ind w:left="568" w:firstLine="284"/>
        <w:rPr>
          <w:i/>
          <w:color w:val="000000"/>
          <w:sz w:val="16"/>
          <w:szCs w:val="24"/>
          <w:lang w:eastAsia="en-GB"/>
        </w:rPr>
      </w:pPr>
      <w:r w:rsidRPr="00E10786">
        <w:rPr>
          <w:i/>
          <w:color w:val="000000"/>
          <w:sz w:val="16"/>
          <w:szCs w:val="24"/>
          <w:lang w:eastAsia="en-GB"/>
        </w:rPr>
        <w:t>2&gt; in current symbol n, if the MAC entity would not be in Active Time considering grants/assignments/DRX Command MAC CE/Long DRX Command MAC CE received and Scheduling Request sent until 4 ms prior to symbol n when evaluating all DRX Active Time conditions as specified in this subclause:</w:t>
      </w:r>
    </w:p>
    <w:p w14:paraId="3273B7DD" w14:textId="23C55C27" w:rsidR="00E10786" w:rsidRPr="00E10786" w:rsidRDefault="00E10786" w:rsidP="00E10786">
      <w:pPr>
        <w:ind w:left="568" w:firstLine="284"/>
        <w:rPr>
          <w:i/>
          <w:sz w:val="12"/>
        </w:rPr>
      </w:pPr>
      <w:r w:rsidRPr="00E10786">
        <w:rPr>
          <w:i/>
          <w:color w:val="000000"/>
          <w:sz w:val="16"/>
          <w:szCs w:val="24"/>
          <w:lang w:eastAsia="en-GB"/>
        </w:rPr>
        <w:t>3&gt; not report CSI on PUCCH and semi-persistent CSI on PUSCH.</w:t>
      </w:r>
    </w:p>
    <w:p w14:paraId="5D855298" w14:textId="77777777" w:rsidR="00E10786" w:rsidRDefault="00E10786" w:rsidP="00033B57">
      <w:pPr>
        <w:ind w:left="568" w:firstLine="284"/>
        <w:rPr>
          <w:i/>
          <w:sz w:val="16"/>
        </w:rPr>
      </w:pPr>
    </w:p>
    <w:p w14:paraId="17AC1EBE" w14:textId="4B4C42A1" w:rsidR="00033B57" w:rsidRDefault="00FD5045" w:rsidP="00033B57">
      <w:r>
        <w:t xml:space="preserve">Considering the </w:t>
      </w:r>
      <w:r w:rsidR="000E0720">
        <w:t>part of the 38.321 quoted above, i</w:t>
      </w:r>
      <w:r>
        <w:t>n case the PDCCH-WUS</w:t>
      </w:r>
      <w:r w:rsidR="000E0720">
        <w:t xml:space="preserve"> does not indicate UE to start </w:t>
      </w:r>
      <w:r w:rsidR="000E0720" w:rsidRPr="000E0720">
        <w:t xml:space="preserve">the </w:t>
      </w:r>
      <w:r w:rsidR="000E0720" w:rsidRPr="000E0720">
        <w:rPr>
          <w:i/>
        </w:rPr>
        <w:t>drx-onDurationTimer</w:t>
      </w:r>
      <w:r w:rsidR="000E0720">
        <w:t xml:space="preserve"> </w:t>
      </w:r>
      <w:r w:rsidR="009471BC">
        <w:t>(</w:t>
      </w:r>
      <w:r w:rsidR="00D2668A">
        <w:t xml:space="preserve">to not require UE to monitor PDCCH) </w:t>
      </w:r>
      <w:r w:rsidR="00B366B3">
        <w:t xml:space="preserve">it would </w:t>
      </w:r>
      <w:r w:rsidR="009471BC">
        <w:t>mean</w:t>
      </w:r>
      <w:r w:rsidR="00D2668A">
        <w:t xml:space="preserve"> that UE would not report any CSI on PUCCH</w:t>
      </w:r>
      <w:r w:rsidR="005674DB">
        <w:t xml:space="preserve"> </w:t>
      </w:r>
      <w:r w:rsidR="00F26A02">
        <w:t>and/or semi-persistent CSI on PUSCH</w:t>
      </w:r>
      <w:r w:rsidR="00B33EC0">
        <w:t xml:space="preserve">. </w:t>
      </w:r>
      <w:r w:rsidR="00F26A02">
        <w:t>Additionally</w:t>
      </w:r>
      <w:r w:rsidR="000626C1">
        <w:t>,</w:t>
      </w:r>
      <w:r w:rsidR="00F26A02">
        <w:t xml:space="preserve"> it would </w:t>
      </w:r>
      <w:r w:rsidR="00DF3C0C">
        <w:t>cause UE not to transmit periodic and semi-persistent SRS.</w:t>
      </w:r>
      <w:r w:rsidR="005359E4">
        <w:t xml:space="preserve"> This would mean that network would not be able to </w:t>
      </w:r>
      <w:r w:rsidR="00797945">
        <w:t xml:space="preserve">do any beam management actions in C-DRX (when WUS does not indicate UE to wake up) since UE would not be </w:t>
      </w:r>
      <w:r w:rsidR="00BD36AA">
        <w:t xml:space="preserve">doing beam </w:t>
      </w:r>
      <w:r w:rsidR="00797945">
        <w:t>reporting</w:t>
      </w:r>
      <w:r w:rsidR="00BD36AA">
        <w:t xml:space="preserve">. Not having the beam reporting active with C-DRX could make the use of WUS in multibeam deployment </w:t>
      </w:r>
      <w:r w:rsidR="002674E4">
        <w:t>challenging</w:t>
      </w:r>
      <w:bookmarkStart w:id="4" w:name="_GoBack"/>
      <w:bookmarkEnd w:id="4"/>
      <w:r w:rsidR="00804CFA">
        <w:t>.</w:t>
      </w:r>
    </w:p>
    <w:p w14:paraId="30AC37B2" w14:textId="51FA9A8D" w:rsidR="0031738E" w:rsidRPr="00E37073" w:rsidRDefault="0003727E" w:rsidP="0003727E">
      <w:pPr>
        <w:pStyle w:val="Caption"/>
        <w:rPr>
          <w:b/>
          <w:i w:val="0"/>
          <w:color w:val="auto"/>
          <w:sz w:val="20"/>
        </w:rPr>
      </w:pPr>
      <w:bookmarkStart w:id="5" w:name="_Ref21001463"/>
      <w:r w:rsidRPr="00E37073">
        <w:rPr>
          <w:b/>
          <w:i w:val="0"/>
          <w:color w:val="auto"/>
          <w:sz w:val="20"/>
        </w:rPr>
        <w:t xml:space="preserve">Observation </w:t>
      </w:r>
      <w:r w:rsidRPr="00E37073">
        <w:rPr>
          <w:b/>
          <w:i w:val="0"/>
          <w:color w:val="auto"/>
          <w:sz w:val="20"/>
        </w:rPr>
        <w:fldChar w:fldCharType="begin"/>
      </w:r>
      <w:r w:rsidRPr="00E37073">
        <w:rPr>
          <w:b/>
          <w:i w:val="0"/>
          <w:color w:val="auto"/>
          <w:sz w:val="20"/>
        </w:rPr>
        <w:instrText xml:space="preserve"> SEQ Observation \* ARABIC </w:instrText>
      </w:r>
      <w:r w:rsidRPr="00E37073">
        <w:rPr>
          <w:b/>
          <w:i w:val="0"/>
          <w:color w:val="auto"/>
          <w:sz w:val="20"/>
        </w:rPr>
        <w:fldChar w:fldCharType="separate"/>
      </w:r>
      <w:r w:rsidR="008E4202" w:rsidRPr="00E37073">
        <w:rPr>
          <w:b/>
          <w:i w:val="0"/>
          <w:noProof/>
          <w:color w:val="auto"/>
          <w:sz w:val="20"/>
        </w:rPr>
        <w:t>2</w:t>
      </w:r>
      <w:r w:rsidRPr="00E37073">
        <w:rPr>
          <w:b/>
          <w:i w:val="0"/>
          <w:color w:val="auto"/>
          <w:sz w:val="20"/>
        </w:rPr>
        <w:fldChar w:fldCharType="end"/>
      </w:r>
      <w:r w:rsidRPr="00E37073">
        <w:rPr>
          <w:b/>
          <w:i w:val="0"/>
          <w:color w:val="auto"/>
          <w:sz w:val="20"/>
        </w:rPr>
        <w:t xml:space="preserve">: </w:t>
      </w:r>
      <w:r w:rsidR="000626C1" w:rsidRPr="00E37073">
        <w:rPr>
          <w:b/>
          <w:i w:val="0"/>
          <w:color w:val="auto"/>
          <w:sz w:val="20"/>
        </w:rPr>
        <w:t>When the PDCCH-WUS</w:t>
      </w:r>
      <w:r w:rsidR="0001319E" w:rsidRPr="00E37073">
        <w:rPr>
          <w:b/>
          <w:i w:val="0"/>
          <w:color w:val="auto"/>
          <w:sz w:val="20"/>
        </w:rPr>
        <w:t xml:space="preserve"> does not indicate UE to wake up, it would not perform any periodic/semi-persistent reporting/UL transmissions </w:t>
      </w:r>
      <w:r w:rsidRPr="00E37073">
        <w:rPr>
          <w:b/>
          <w:i w:val="0"/>
          <w:color w:val="auto"/>
          <w:sz w:val="20"/>
        </w:rPr>
        <w:t>as currently specified in 38.321</w:t>
      </w:r>
      <w:bookmarkEnd w:id="5"/>
    </w:p>
    <w:p w14:paraId="22CCADCE" w14:textId="39715D91" w:rsidR="000626C1" w:rsidRDefault="00FB72CB" w:rsidP="0031738E">
      <w:r>
        <w:t>In case network wants to trigger UE to report</w:t>
      </w:r>
      <w:r w:rsidR="00A51248">
        <w:t xml:space="preserve"> CSI / transmit SRS when the PDCCH-WUS is configured, it would need to indicate </w:t>
      </w:r>
      <w:r w:rsidR="00A90DC8">
        <w:t xml:space="preserve">UE to wake up (and start the </w:t>
      </w:r>
      <w:r w:rsidR="00A90DC8" w:rsidRPr="00A90DC8">
        <w:rPr>
          <w:i/>
        </w:rPr>
        <w:t>drx-onDurationTimer</w:t>
      </w:r>
      <w:r w:rsidR="00A90DC8">
        <w:t>)</w:t>
      </w:r>
      <w:r w:rsidR="00C54DCF">
        <w:t>. This would also mean that UE would be required to monitor PDCCH for the duration of the timer</w:t>
      </w:r>
      <w:r w:rsidR="00F0047F">
        <w:t xml:space="preserve"> which affects negatively to the</w:t>
      </w:r>
      <w:r w:rsidR="0001319E">
        <w:t xml:space="preserve"> UE</w:t>
      </w:r>
      <w:r w:rsidR="00F0047F">
        <w:t xml:space="preserve"> power consumption</w:t>
      </w:r>
      <w:r w:rsidR="0001319E">
        <w:t xml:space="preserve">. </w:t>
      </w:r>
      <w:r w:rsidR="00CD305C">
        <w:t xml:space="preserve">Thus, from CSI/SRS transmission point of view when WUS is configured but it did not indicate UE to wake-up, UE should perform the uplink transmissions (as in 38.321) as configured and assuming that the timer would be running. </w:t>
      </w:r>
    </w:p>
    <w:p w14:paraId="672F3180" w14:textId="3C8EF6DC" w:rsidR="001B1A8E" w:rsidRDefault="001B1A8E" w:rsidP="001B1A8E">
      <w:pPr>
        <w:pStyle w:val="Caption"/>
        <w:rPr>
          <w:b/>
          <w:i w:val="0"/>
          <w:color w:val="auto"/>
          <w:sz w:val="20"/>
          <w:szCs w:val="20"/>
        </w:rPr>
      </w:pPr>
      <w:bookmarkStart w:id="6" w:name="_Ref21001497"/>
      <w:r w:rsidRPr="00EF042F">
        <w:rPr>
          <w:b/>
          <w:i w:val="0"/>
          <w:color w:val="auto"/>
          <w:sz w:val="20"/>
          <w:szCs w:val="20"/>
        </w:rPr>
        <w:t xml:space="preserve">Proposal </w:t>
      </w:r>
      <w:r w:rsidRPr="00EF042F">
        <w:rPr>
          <w:b/>
          <w:i w:val="0"/>
          <w:color w:val="auto"/>
          <w:sz w:val="20"/>
          <w:szCs w:val="20"/>
        </w:rPr>
        <w:fldChar w:fldCharType="begin"/>
      </w:r>
      <w:r w:rsidRPr="00EF042F">
        <w:rPr>
          <w:b/>
          <w:i w:val="0"/>
          <w:color w:val="auto"/>
          <w:sz w:val="20"/>
          <w:szCs w:val="20"/>
        </w:rPr>
        <w:instrText xml:space="preserve"> SEQ Proposal \* ARABIC </w:instrText>
      </w:r>
      <w:r w:rsidRPr="00EF042F">
        <w:rPr>
          <w:b/>
          <w:i w:val="0"/>
          <w:color w:val="auto"/>
          <w:sz w:val="20"/>
          <w:szCs w:val="20"/>
        </w:rPr>
        <w:fldChar w:fldCharType="separate"/>
      </w:r>
      <w:r>
        <w:rPr>
          <w:b/>
          <w:i w:val="0"/>
          <w:noProof/>
          <w:color w:val="auto"/>
          <w:sz w:val="20"/>
          <w:szCs w:val="20"/>
        </w:rPr>
        <w:t>4</w:t>
      </w:r>
      <w:r w:rsidRPr="00EF042F">
        <w:rPr>
          <w:b/>
          <w:i w:val="0"/>
          <w:color w:val="auto"/>
          <w:sz w:val="20"/>
          <w:szCs w:val="20"/>
        </w:rPr>
        <w:fldChar w:fldCharType="end"/>
      </w:r>
      <w:r w:rsidRPr="00EF042F">
        <w:rPr>
          <w:b/>
          <w:i w:val="0"/>
          <w:color w:val="auto"/>
          <w:sz w:val="20"/>
          <w:szCs w:val="20"/>
        </w:rPr>
        <w:t xml:space="preserve">: </w:t>
      </w:r>
      <w:r w:rsidRPr="00EF042F">
        <w:rPr>
          <w:rStyle w:val="LineNumber"/>
          <w:b/>
          <w:i w:val="0"/>
          <w:color w:val="auto"/>
          <w:sz w:val="20"/>
          <w:szCs w:val="20"/>
          <w:lang w:val="en-US"/>
        </w:rPr>
        <w:t xml:space="preserve">UE </w:t>
      </w:r>
      <w:r>
        <w:rPr>
          <w:rStyle w:val="LineNumber"/>
          <w:b/>
          <w:i w:val="0"/>
          <w:color w:val="auto"/>
          <w:sz w:val="20"/>
          <w:szCs w:val="20"/>
          <w:lang w:val="en-US"/>
        </w:rPr>
        <w:t xml:space="preserve">performs </w:t>
      </w:r>
      <w:r w:rsidRPr="00EF042F">
        <w:rPr>
          <w:rStyle w:val="LineNumber"/>
          <w:b/>
          <w:i w:val="0"/>
          <w:color w:val="auto"/>
          <w:sz w:val="20"/>
          <w:szCs w:val="20"/>
          <w:lang w:val="en-US"/>
        </w:rPr>
        <w:t>CSI/SRS transmission</w:t>
      </w:r>
      <w:r>
        <w:rPr>
          <w:rStyle w:val="LineNumber"/>
          <w:b/>
          <w:i w:val="0"/>
          <w:color w:val="auto"/>
          <w:sz w:val="20"/>
          <w:szCs w:val="20"/>
          <w:lang w:val="en-US"/>
        </w:rPr>
        <w:t>s</w:t>
      </w:r>
      <w:r w:rsidRPr="00EF042F">
        <w:rPr>
          <w:rStyle w:val="LineNumber"/>
          <w:b/>
          <w:i w:val="0"/>
          <w:color w:val="auto"/>
          <w:sz w:val="20"/>
          <w:szCs w:val="20"/>
          <w:lang w:val="en-US"/>
        </w:rPr>
        <w:t xml:space="preserve"> although the WUS </w:t>
      </w:r>
      <w:r>
        <w:rPr>
          <w:rStyle w:val="LineNumber"/>
          <w:b/>
          <w:i w:val="0"/>
          <w:color w:val="auto"/>
          <w:sz w:val="20"/>
          <w:szCs w:val="20"/>
          <w:lang w:val="en-US"/>
        </w:rPr>
        <w:t xml:space="preserve">does not </w:t>
      </w:r>
      <w:r w:rsidRPr="00EF042F">
        <w:rPr>
          <w:rStyle w:val="LineNumber"/>
          <w:b/>
          <w:i w:val="0"/>
          <w:color w:val="auto"/>
          <w:sz w:val="20"/>
          <w:szCs w:val="20"/>
          <w:lang w:val="en-US"/>
        </w:rPr>
        <w:t>indicat</w:t>
      </w:r>
      <w:r>
        <w:rPr>
          <w:rStyle w:val="LineNumber"/>
          <w:b/>
          <w:i w:val="0"/>
          <w:color w:val="auto"/>
          <w:sz w:val="20"/>
          <w:szCs w:val="20"/>
          <w:lang w:val="en-US"/>
        </w:rPr>
        <w:t xml:space="preserve">e the UE </w:t>
      </w:r>
      <w:r w:rsidR="00211CD2">
        <w:rPr>
          <w:rStyle w:val="LineNumber"/>
          <w:b/>
          <w:i w:val="0"/>
          <w:color w:val="auto"/>
          <w:sz w:val="20"/>
          <w:szCs w:val="20"/>
          <w:lang w:val="en-US"/>
        </w:rPr>
        <w:t xml:space="preserve">to start </w:t>
      </w:r>
      <w:r w:rsidR="00211CD2" w:rsidRPr="00EF042F">
        <w:rPr>
          <w:rStyle w:val="LineNumber"/>
          <w:b/>
          <w:i w:val="0"/>
          <w:color w:val="auto"/>
          <w:sz w:val="20"/>
          <w:szCs w:val="20"/>
          <w:lang w:val="en-US"/>
        </w:rPr>
        <w:t>drx-onDurationTim</w:t>
      </w:r>
      <w:r w:rsidR="00211CD2">
        <w:rPr>
          <w:rStyle w:val="LineNumber"/>
          <w:b/>
          <w:i w:val="0"/>
          <w:color w:val="auto"/>
          <w:sz w:val="20"/>
          <w:szCs w:val="20"/>
          <w:lang w:val="en-US"/>
        </w:rPr>
        <w:t>er (</w:t>
      </w:r>
      <w:r>
        <w:rPr>
          <w:rStyle w:val="LineNumber"/>
          <w:b/>
          <w:i w:val="0"/>
          <w:color w:val="auto"/>
          <w:sz w:val="20"/>
          <w:szCs w:val="20"/>
          <w:lang w:val="en-US"/>
        </w:rPr>
        <w:t>monitor PDCCH</w:t>
      </w:r>
      <w:r w:rsidR="00211CD2">
        <w:rPr>
          <w:rStyle w:val="LineNumber"/>
          <w:b/>
          <w:i w:val="0"/>
          <w:color w:val="auto"/>
          <w:sz w:val="20"/>
          <w:szCs w:val="20"/>
          <w:lang w:val="en-US"/>
        </w:rPr>
        <w:t>)</w:t>
      </w:r>
      <w:bookmarkEnd w:id="6"/>
    </w:p>
    <w:p w14:paraId="51B48974" w14:textId="1B35D371" w:rsidR="001B1A8E" w:rsidRDefault="001B1A8E" w:rsidP="001B1A8E"/>
    <w:p w14:paraId="7AFD51C4" w14:textId="77777777" w:rsidR="001B1A8E" w:rsidRPr="001B1A8E" w:rsidRDefault="001B1A8E" w:rsidP="001B1A8E"/>
    <w:p w14:paraId="3517FE9E" w14:textId="77777777" w:rsidR="00AD4670" w:rsidRPr="0065291B" w:rsidRDefault="00AD4670" w:rsidP="00AD4670">
      <w:pPr>
        <w:pStyle w:val="Heading3"/>
      </w:pPr>
      <w:r>
        <w:t>2.5 PDCCH monitoring and CSI/SRS Transmission</w:t>
      </w:r>
    </w:p>
    <w:p w14:paraId="4BE10D69" w14:textId="6BC6A0DA" w:rsidR="00AD4670" w:rsidRPr="00CC46B1" w:rsidRDefault="00AD4670" w:rsidP="00B95E40">
      <w:pPr>
        <w:jc w:val="both"/>
        <w:rPr>
          <w:lang w:val="en-US"/>
        </w:rPr>
      </w:pPr>
      <w:r>
        <w:rPr>
          <w:lang w:val="en-US"/>
        </w:rPr>
        <w:t xml:space="preserve">As one additional issue related to the CSI reporting and SRS transmission in DRX </w:t>
      </w:r>
      <w:r w:rsidR="00E37073">
        <w:rPr>
          <w:lang w:val="en-US"/>
        </w:rPr>
        <w:t>(with</w:t>
      </w:r>
      <w:r>
        <w:rPr>
          <w:lang w:val="en-US"/>
        </w:rPr>
        <w:t xml:space="preserve"> WUS-PDCCH</w:t>
      </w:r>
      <w:r w:rsidR="00E37073">
        <w:rPr>
          <w:lang w:val="en-US"/>
        </w:rPr>
        <w:t xml:space="preserve">) is that </w:t>
      </w:r>
      <w:r w:rsidR="006D3D9C">
        <w:rPr>
          <w:lang w:val="en-US"/>
        </w:rPr>
        <w:t xml:space="preserve">if UE transmits </w:t>
      </w:r>
      <w:r w:rsidR="00673968">
        <w:rPr>
          <w:lang w:val="en-US"/>
        </w:rPr>
        <w:t xml:space="preserve">CSI/SRS </w:t>
      </w:r>
      <w:r w:rsidR="00754497">
        <w:rPr>
          <w:lang w:val="en-US"/>
        </w:rPr>
        <w:t>according to configuration although the PDCCH-WUS did not indicate UE to wake-up</w:t>
      </w:r>
      <w:r w:rsidR="00755463">
        <w:rPr>
          <w:lang w:val="en-US"/>
        </w:rPr>
        <w:t>, the network would not be able to perform any beam management actions</w:t>
      </w:r>
      <w:r w:rsidR="00E46D8A">
        <w:rPr>
          <w:lang w:val="en-US"/>
        </w:rPr>
        <w:t>. S</w:t>
      </w:r>
      <w:r w:rsidR="00D25249">
        <w:rPr>
          <w:lang w:val="en-US"/>
        </w:rPr>
        <w:t xml:space="preserve">uch beam management actions could be e.g. </w:t>
      </w:r>
      <w:r w:rsidRPr="00CC46B1">
        <w:rPr>
          <w:lang w:val="en-US"/>
        </w:rPr>
        <w:t>TCI state reconfiguration</w:t>
      </w:r>
      <w:r w:rsidR="00E46D8A">
        <w:rPr>
          <w:lang w:val="en-US"/>
        </w:rPr>
        <w:t xml:space="preserve"> for PSCCH/PDSCH</w:t>
      </w:r>
      <w:r w:rsidR="00B95E40">
        <w:rPr>
          <w:lang w:val="en-US"/>
        </w:rPr>
        <w:t>.</w:t>
      </w:r>
      <w:r w:rsidR="00D03C1C">
        <w:rPr>
          <w:lang w:val="en-US"/>
        </w:rPr>
        <w:t xml:space="preserve"> </w:t>
      </w:r>
      <w:r w:rsidR="00E871E8">
        <w:rPr>
          <w:lang w:val="en-US"/>
        </w:rPr>
        <w:t>To allow network to perfo</w:t>
      </w:r>
      <w:r w:rsidR="00546D8B">
        <w:rPr>
          <w:lang w:val="en-US"/>
        </w:rPr>
        <w:t>r</w:t>
      </w:r>
      <w:r w:rsidR="00E871E8">
        <w:rPr>
          <w:lang w:val="en-US"/>
        </w:rPr>
        <w:t xml:space="preserve">m </w:t>
      </w:r>
      <w:r w:rsidR="002D7A42">
        <w:rPr>
          <w:lang w:val="en-US"/>
        </w:rPr>
        <w:t xml:space="preserve">quickly any </w:t>
      </w:r>
      <w:r w:rsidR="00E871E8">
        <w:rPr>
          <w:lang w:val="en-US"/>
        </w:rPr>
        <w:t>beam management</w:t>
      </w:r>
      <w:r w:rsidR="002D7A42">
        <w:rPr>
          <w:lang w:val="en-US"/>
        </w:rPr>
        <w:t xml:space="preserve"> actions</w:t>
      </w:r>
      <w:r w:rsidR="00E871E8">
        <w:rPr>
          <w:lang w:val="en-US"/>
        </w:rPr>
        <w:t xml:space="preserve"> to maintain connectivity, </w:t>
      </w:r>
      <w:r w:rsidR="000E5127">
        <w:rPr>
          <w:lang w:val="en-US"/>
        </w:rPr>
        <w:t xml:space="preserve">UE should monitor at least a part of the on duration after it has performed </w:t>
      </w:r>
      <w:r w:rsidR="00546D8B">
        <w:rPr>
          <w:lang w:val="en-US"/>
        </w:rPr>
        <w:t xml:space="preserve">CSI reporting / SRS transmission. </w:t>
      </w:r>
    </w:p>
    <w:p w14:paraId="44DF8CE8" w14:textId="77777777" w:rsidR="00924BDA" w:rsidRDefault="00AD4670" w:rsidP="00AD4670">
      <w:pPr>
        <w:pStyle w:val="Caption"/>
        <w:rPr>
          <w:b/>
          <w:i w:val="0"/>
          <w:color w:val="auto"/>
          <w:sz w:val="20"/>
          <w:szCs w:val="20"/>
        </w:rPr>
      </w:pPr>
      <w:bookmarkStart w:id="7" w:name="_Ref21001465"/>
      <w:r w:rsidRPr="00B270F1">
        <w:rPr>
          <w:b/>
          <w:i w:val="0"/>
          <w:color w:val="auto"/>
          <w:sz w:val="20"/>
          <w:szCs w:val="20"/>
        </w:rPr>
        <w:t xml:space="preserve">Observation </w:t>
      </w:r>
      <w:r w:rsidRPr="00B270F1">
        <w:rPr>
          <w:b/>
          <w:i w:val="0"/>
          <w:color w:val="auto"/>
          <w:sz w:val="20"/>
          <w:szCs w:val="20"/>
        </w:rPr>
        <w:fldChar w:fldCharType="begin"/>
      </w:r>
      <w:r w:rsidRPr="00B270F1">
        <w:rPr>
          <w:b/>
          <w:i w:val="0"/>
          <w:color w:val="auto"/>
          <w:sz w:val="20"/>
          <w:szCs w:val="20"/>
        </w:rPr>
        <w:instrText xml:space="preserve"> SEQ Observation \* ARABIC </w:instrText>
      </w:r>
      <w:r w:rsidRPr="00B270F1">
        <w:rPr>
          <w:b/>
          <w:i w:val="0"/>
          <w:color w:val="auto"/>
          <w:sz w:val="20"/>
          <w:szCs w:val="20"/>
        </w:rPr>
        <w:fldChar w:fldCharType="separate"/>
      </w:r>
      <w:r w:rsidRPr="00B270F1">
        <w:rPr>
          <w:b/>
          <w:i w:val="0"/>
          <w:noProof/>
          <w:color w:val="auto"/>
          <w:sz w:val="20"/>
          <w:szCs w:val="20"/>
        </w:rPr>
        <w:t>3</w:t>
      </w:r>
      <w:r w:rsidRPr="00B270F1">
        <w:rPr>
          <w:b/>
          <w:i w:val="0"/>
          <w:color w:val="auto"/>
          <w:sz w:val="20"/>
          <w:szCs w:val="20"/>
        </w:rPr>
        <w:fldChar w:fldCharType="end"/>
      </w:r>
      <w:r w:rsidRPr="00B270F1">
        <w:rPr>
          <w:b/>
          <w:i w:val="0"/>
          <w:color w:val="auto"/>
          <w:sz w:val="20"/>
          <w:szCs w:val="20"/>
        </w:rPr>
        <w:t xml:space="preserve">: Network is not able to perform beam management actions </w:t>
      </w:r>
      <w:r w:rsidR="004751FE" w:rsidRPr="00B270F1">
        <w:rPr>
          <w:b/>
          <w:i w:val="0"/>
          <w:color w:val="auto"/>
          <w:sz w:val="20"/>
          <w:szCs w:val="20"/>
        </w:rPr>
        <w:t xml:space="preserve">when WUS has not indicated UE to wake-up but UE </w:t>
      </w:r>
      <w:r w:rsidR="00655B93">
        <w:rPr>
          <w:b/>
          <w:i w:val="0"/>
          <w:color w:val="auto"/>
          <w:sz w:val="20"/>
          <w:szCs w:val="20"/>
        </w:rPr>
        <w:t xml:space="preserve">has </w:t>
      </w:r>
      <w:r w:rsidR="004751FE" w:rsidRPr="00B270F1">
        <w:rPr>
          <w:b/>
          <w:i w:val="0"/>
          <w:color w:val="auto"/>
          <w:sz w:val="20"/>
          <w:szCs w:val="20"/>
        </w:rPr>
        <w:t>transmit</w:t>
      </w:r>
      <w:r w:rsidR="00655B93">
        <w:rPr>
          <w:b/>
          <w:i w:val="0"/>
          <w:color w:val="auto"/>
          <w:sz w:val="20"/>
          <w:szCs w:val="20"/>
        </w:rPr>
        <w:t>ted</w:t>
      </w:r>
      <w:r w:rsidR="001547A8" w:rsidRPr="00B270F1">
        <w:rPr>
          <w:b/>
          <w:i w:val="0"/>
          <w:color w:val="auto"/>
          <w:sz w:val="20"/>
          <w:szCs w:val="20"/>
        </w:rPr>
        <w:t xml:space="preserve"> </w:t>
      </w:r>
      <w:r w:rsidR="00972F57">
        <w:rPr>
          <w:b/>
          <w:i w:val="0"/>
          <w:color w:val="auto"/>
          <w:sz w:val="20"/>
          <w:szCs w:val="20"/>
        </w:rPr>
        <w:t>CSI</w:t>
      </w:r>
      <w:r w:rsidR="00655B93">
        <w:rPr>
          <w:b/>
          <w:i w:val="0"/>
          <w:color w:val="auto"/>
          <w:sz w:val="20"/>
          <w:szCs w:val="20"/>
        </w:rPr>
        <w:t>/SRS</w:t>
      </w:r>
      <w:r w:rsidR="00924BDA">
        <w:rPr>
          <w:b/>
          <w:i w:val="0"/>
          <w:color w:val="auto"/>
          <w:sz w:val="20"/>
          <w:szCs w:val="20"/>
        </w:rPr>
        <w:t>.</w:t>
      </w:r>
      <w:bookmarkEnd w:id="7"/>
    </w:p>
    <w:p w14:paraId="0857372D" w14:textId="05320C57" w:rsidR="004751FE" w:rsidRPr="001C5EA7" w:rsidRDefault="00924BDA" w:rsidP="00924BDA">
      <w:pPr>
        <w:pStyle w:val="Caption"/>
        <w:rPr>
          <w:b/>
          <w:i w:val="0"/>
          <w:color w:val="auto"/>
          <w:sz w:val="22"/>
          <w:szCs w:val="20"/>
        </w:rPr>
      </w:pPr>
      <w:bookmarkStart w:id="8" w:name="_Ref21001498"/>
      <w:r w:rsidRPr="001C5EA7">
        <w:rPr>
          <w:b/>
          <w:i w:val="0"/>
          <w:color w:val="auto"/>
          <w:sz w:val="20"/>
        </w:rPr>
        <w:t xml:space="preserve">Proposal </w:t>
      </w:r>
      <w:r w:rsidRPr="001C5EA7">
        <w:rPr>
          <w:b/>
          <w:i w:val="0"/>
          <w:color w:val="auto"/>
          <w:sz w:val="20"/>
        </w:rPr>
        <w:fldChar w:fldCharType="begin"/>
      </w:r>
      <w:r w:rsidRPr="001C5EA7">
        <w:rPr>
          <w:b/>
          <w:i w:val="0"/>
          <w:color w:val="auto"/>
          <w:sz w:val="20"/>
        </w:rPr>
        <w:instrText xml:space="preserve"> SEQ Proposal \* ARABIC </w:instrText>
      </w:r>
      <w:r w:rsidRPr="001C5EA7">
        <w:rPr>
          <w:b/>
          <w:i w:val="0"/>
          <w:color w:val="auto"/>
          <w:sz w:val="20"/>
        </w:rPr>
        <w:fldChar w:fldCharType="separate"/>
      </w:r>
      <w:r w:rsidRPr="001C5EA7">
        <w:rPr>
          <w:b/>
          <w:i w:val="0"/>
          <w:noProof/>
          <w:color w:val="auto"/>
          <w:sz w:val="20"/>
        </w:rPr>
        <w:t>5</w:t>
      </w:r>
      <w:r w:rsidRPr="001C5EA7">
        <w:rPr>
          <w:b/>
          <w:i w:val="0"/>
          <w:color w:val="auto"/>
          <w:sz w:val="20"/>
        </w:rPr>
        <w:fldChar w:fldCharType="end"/>
      </w:r>
      <w:r w:rsidRPr="001C5EA7">
        <w:rPr>
          <w:b/>
          <w:i w:val="0"/>
          <w:color w:val="auto"/>
          <w:sz w:val="20"/>
        </w:rPr>
        <w:t xml:space="preserve">: When UE has </w:t>
      </w:r>
      <w:r w:rsidR="003A2154" w:rsidRPr="001C5EA7">
        <w:rPr>
          <w:b/>
          <w:i w:val="0"/>
          <w:color w:val="auto"/>
          <w:sz w:val="20"/>
        </w:rPr>
        <w:t>reported</w:t>
      </w:r>
      <w:r w:rsidRPr="001C5EA7">
        <w:rPr>
          <w:b/>
          <w:i w:val="0"/>
          <w:color w:val="auto"/>
          <w:sz w:val="20"/>
        </w:rPr>
        <w:t xml:space="preserve"> CSI</w:t>
      </w:r>
      <w:r w:rsidR="003A2154" w:rsidRPr="001C5EA7">
        <w:rPr>
          <w:b/>
          <w:i w:val="0"/>
          <w:color w:val="auto"/>
          <w:sz w:val="20"/>
        </w:rPr>
        <w:t>/transmitted SRS, it would be required to monitor PDCCH</w:t>
      </w:r>
      <w:r w:rsidR="00110F8A" w:rsidRPr="001C5EA7">
        <w:rPr>
          <w:b/>
          <w:i w:val="0"/>
          <w:color w:val="auto"/>
          <w:sz w:val="20"/>
        </w:rPr>
        <w:t xml:space="preserve"> </w:t>
      </w:r>
      <w:r w:rsidR="001C5EA7" w:rsidRPr="001C5EA7">
        <w:rPr>
          <w:b/>
          <w:i w:val="0"/>
          <w:color w:val="auto"/>
          <w:sz w:val="20"/>
        </w:rPr>
        <w:t>for at least part of the on duration.</w:t>
      </w:r>
      <w:bookmarkEnd w:id="8"/>
      <w:r w:rsidRPr="001C5EA7">
        <w:rPr>
          <w:b/>
          <w:i w:val="0"/>
          <w:color w:val="auto"/>
          <w:sz w:val="20"/>
        </w:rPr>
        <w:t xml:space="preserve"> </w:t>
      </w:r>
      <w:r w:rsidR="00655B93" w:rsidRPr="001C5EA7">
        <w:rPr>
          <w:b/>
          <w:i w:val="0"/>
          <w:color w:val="auto"/>
          <w:sz w:val="22"/>
          <w:szCs w:val="20"/>
        </w:rPr>
        <w:t xml:space="preserve"> </w:t>
      </w:r>
    </w:p>
    <w:p w14:paraId="2D45E111" w14:textId="77777777" w:rsidR="000D7A35" w:rsidRPr="004A6D3F" w:rsidRDefault="000D7A35" w:rsidP="000D7A35">
      <w:pPr>
        <w:rPr>
          <w:lang w:val="en-US"/>
        </w:rPr>
      </w:pPr>
    </w:p>
    <w:p w14:paraId="3D9ACC4C" w14:textId="1D32BFC6" w:rsidR="00E30B45" w:rsidRDefault="004C010B" w:rsidP="004C010B">
      <w:pPr>
        <w:pStyle w:val="Heading3"/>
      </w:pPr>
      <w:r>
        <w:t>2.</w:t>
      </w:r>
      <w:r w:rsidR="00987BF4">
        <w:t>4</w:t>
      </w:r>
      <w:r>
        <w:t xml:space="preserve"> </w:t>
      </w:r>
      <w:r w:rsidR="001E40CB">
        <w:t>On the Detection of Monitoring Occasions</w:t>
      </w:r>
    </w:p>
    <w:p w14:paraId="05C7BF74" w14:textId="423D9FE4" w:rsidR="00E30B45" w:rsidRDefault="00D570A5" w:rsidP="00E30B45">
      <w:pPr>
        <w:pStyle w:val="Doc-text2"/>
        <w:pBdr>
          <w:top w:val="single" w:sz="4" w:space="1" w:color="auto"/>
          <w:left w:val="single" w:sz="4" w:space="4" w:color="auto"/>
          <w:bottom w:val="single" w:sz="4" w:space="1" w:color="auto"/>
          <w:right w:val="single" w:sz="4" w:space="4" w:color="auto"/>
        </w:pBdr>
        <w:ind w:left="1619" w:firstLine="0"/>
      </w:pPr>
      <w:r>
        <w:t xml:space="preserve">6. </w:t>
      </w:r>
      <w:r w:rsidR="00E30B45" w:rsidRPr="001A00CB">
        <w:t>If UE is in DRX Active Time during a PDCCH-WUS occasion, it starts the drx-onDurationTimer at its next occasion</w:t>
      </w:r>
      <w:r w:rsidR="00E30B45">
        <w:t xml:space="preserve"> as in legacy.</w:t>
      </w:r>
    </w:p>
    <w:p w14:paraId="67821E0D" w14:textId="77777777" w:rsidR="00E30B45" w:rsidRPr="00E30B45" w:rsidRDefault="00E30B45" w:rsidP="00E30B45"/>
    <w:p w14:paraId="45220404" w14:textId="03B0D785" w:rsidR="006E4B48" w:rsidRDefault="00462818" w:rsidP="001E40CB">
      <w:pPr>
        <w:ind w:left="284"/>
      </w:pPr>
      <w:r>
        <w:t xml:space="preserve">To address the situation where </w:t>
      </w:r>
      <w:r w:rsidR="00BD7721">
        <w:t xml:space="preserve">UE would be still in active time (after previous on duration and scheduling) when the next WUS monitoring occasions occurs, RAN2 decided that UE </w:t>
      </w:r>
      <w:r w:rsidR="005B316B">
        <w:t>starts the on duration timer at the next occasion as in legacy</w:t>
      </w:r>
      <w:r w:rsidR="008C0370">
        <w:t>, i.e.</w:t>
      </w:r>
      <w:r w:rsidR="005B316B">
        <w:t xml:space="preserve"> if UE misses a monitoring occasion </w:t>
      </w:r>
      <w:r w:rsidR="006E4B48">
        <w:t xml:space="preserve">the UE behaviour is as PDCCH-WUS would have indicated UE to wake up. </w:t>
      </w:r>
    </w:p>
    <w:p w14:paraId="3248C69C" w14:textId="7ECC704E" w:rsidR="008C0370" w:rsidRDefault="00537C4C" w:rsidP="001B5A8A">
      <w:pPr>
        <w:ind w:left="284"/>
        <w:jc w:val="center"/>
      </w:pPr>
      <w:r>
        <w:rPr>
          <w:noProof/>
        </w:rPr>
        <w:drawing>
          <wp:inline distT="0" distB="0" distL="0" distR="0" wp14:anchorId="537EE17B" wp14:editId="2B86B502">
            <wp:extent cx="2977796" cy="1316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2703" cy="1327139"/>
                    </a:xfrm>
                    <a:prstGeom prst="rect">
                      <a:avLst/>
                    </a:prstGeom>
                    <a:noFill/>
                  </pic:spPr>
                </pic:pic>
              </a:graphicData>
            </a:graphic>
          </wp:inline>
        </w:drawing>
      </w:r>
    </w:p>
    <w:p w14:paraId="6E7D042B" w14:textId="77777777" w:rsidR="001B5A8A" w:rsidRPr="003F2A41" w:rsidRDefault="001B5A8A" w:rsidP="001B5A8A">
      <w:pPr>
        <w:pStyle w:val="Caption"/>
        <w:jc w:val="center"/>
        <w:rPr>
          <w:b/>
          <w:i w:val="0"/>
          <w:color w:val="auto"/>
          <w:sz w:val="20"/>
        </w:rPr>
      </w:pPr>
      <w:r w:rsidRPr="003F2A41">
        <w:rPr>
          <w:b/>
          <w:i w:val="0"/>
          <w:color w:val="auto"/>
          <w:sz w:val="20"/>
        </w:rPr>
        <w:t xml:space="preserve">Figure </w:t>
      </w:r>
      <w:r w:rsidRPr="003F2A41">
        <w:rPr>
          <w:b/>
          <w:i w:val="0"/>
          <w:color w:val="auto"/>
          <w:sz w:val="20"/>
        </w:rPr>
        <w:fldChar w:fldCharType="begin"/>
      </w:r>
      <w:r w:rsidRPr="003F2A41">
        <w:rPr>
          <w:b/>
          <w:i w:val="0"/>
          <w:color w:val="auto"/>
          <w:sz w:val="20"/>
        </w:rPr>
        <w:instrText xml:space="preserve"> SEQ Figure \* ARABIC </w:instrText>
      </w:r>
      <w:r w:rsidRPr="003F2A41">
        <w:rPr>
          <w:b/>
          <w:i w:val="0"/>
          <w:color w:val="auto"/>
          <w:sz w:val="20"/>
        </w:rPr>
        <w:fldChar w:fldCharType="separate"/>
      </w:r>
      <w:r>
        <w:rPr>
          <w:b/>
          <w:i w:val="0"/>
          <w:noProof/>
          <w:color w:val="auto"/>
          <w:sz w:val="20"/>
        </w:rPr>
        <w:t>2</w:t>
      </w:r>
      <w:r w:rsidRPr="003F2A41">
        <w:rPr>
          <w:b/>
          <w:i w:val="0"/>
          <w:color w:val="auto"/>
          <w:sz w:val="20"/>
        </w:rPr>
        <w:fldChar w:fldCharType="end"/>
      </w:r>
      <w:r w:rsidRPr="003F2A41">
        <w:rPr>
          <w:b/>
          <w:i w:val="0"/>
          <w:color w:val="auto"/>
          <w:sz w:val="20"/>
        </w:rPr>
        <w:t xml:space="preserve">. </w:t>
      </w:r>
      <w:r>
        <w:rPr>
          <w:b/>
          <w:i w:val="0"/>
          <w:color w:val="auto"/>
          <w:sz w:val="20"/>
        </w:rPr>
        <w:t>Illustration of active time ending during the monitoring window.</w:t>
      </w:r>
    </w:p>
    <w:p w14:paraId="1A5CDAF1" w14:textId="77777777" w:rsidR="001B5A8A" w:rsidRDefault="001B5A8A" w:rsidP="001E40CB">
      <w:pPr>
        <w:ind w:left="284"/>
      </w:pPr>
    </w:p>
    <w:p w14:paraId="74758E20" w14:textId="246B9E95" w:rsidR="008C0370" w:rsidRDefault="008C0370" w:rsidP="00D570A5">
      <w:pPr>
        <w:pStyle w:val="Doc-text2"/>
        <w:numPr>
          <w:ilvl w:val="0"/>
          <w:numId w:val="15"/>
        </w:numPr>
        <w:pBdr>
          <w:top w:val="single" w:sz="4" w:space="1" w:color="auto"/>
          <w:left w:val="single" w:sz="4" w:space="4" w:color="auto"/>
          <w:bottom w:val="single" w:sz="4" w:space="1" w:color="auto"/>
          <w:right w:val="single" w:sz="4" w:space="4" w:color="auto"/>
        </w:pBdr>
      </w:pPr>
      <w:r>
        <w:t>RLM and RRM measurements are not impacted by WUS design (i.e. the UE continues to measure the required reference signals as per RRM requirements)</w:t>
      </w:r>
    </w:p>
    <w:p w14:paraId="44CFD6F0" w14:textId="77777777" w:rsidR="008C0370" w:rsidRDefault="008C0370" w:rsidP="001E40CB">
      <w:pPr>
        <w:ind w:left="284"/>
      </w:pPr>
    </w:p>
    <w:p w14:paraId="1AC25858" w14:textId="6B83992D" w:rsidR="001E40CB" w:rsidRDefault="008C0370" w:rsidP="00CE79C8">
      <w:pPr>
        <w:ind w:left="284"/>
      </w:pPr>
      <w:r>
        <w:t>Based on above agreement the RLM or RRM measurements are not impacted by WUS design</w:t>
      </w:r>
      <w:r w:rsidR="00DD51BA">
        <w:t xml:space="preserve">, it would potentially mean that UE would be </w:t>
      </w:r>
      <w:r w:rsidR="00F016B6">
        <w:t xml:space="preserve">performing beam failure detection, radio link monitoring, beam management measurements and/or RRM measurements </w:t>
      </w:r>
      <w:r w:rsidR="007D4852">
        <w:t>when the WUS monitoring occasion occurs. This may have an effect on the UE PDCCH monitoring. Thus</w:t>
      </w:r>
      <w:r w:rsidR="001B5A8A">
        <w:t>,</w:t>
      </w:r>
      <w:r w:rsidR="007D4852">
        <w:t xml:space="preserve"> we propose to have more general </w:t>
      </w:r>
      <w:r w:rsidR="00567013">
        <w:t xml:space="preserve">agreement to capture also the potential issues with agreement 8) i.e. when UE misses at least one </w:t>
      </w:r>
      <w:r w:rsidR="00A72B04">
        <w:t>monitoring occasion it considers the WUS to be transmitted i.e. it start</w:t>
      </w:r>
      <w:r w:rsidR="006B19B0">
        <w:t>s</w:t>
      </w:r>
      <w:r w:rsidR="00A72B04">
        <w:t xml:space="preserve"> the drx-onDurationTimer</w:t>
      </w:r>
      <w:r w:rsidR="006B19B0">
        <w:t xml:space="preserve"> on the next occasion</w:t>
      </w:r>
      <w:r w:rsidR="001B5A8A">
        <w:t xml:space="preserve">. </w:t>
      </w:r>
    </w:p>
    <w:p w14:paraId="7233934C" w14:textId="4F0B8595" w:rsidR="001E40CB" w:rsidRPr="000C7E85" w:rsidRDefault="000C7E85" w:rsidP="000C7E85">
      <w:pPr>
        <w:pStyle w:val="Caption"/>
        <w:ind w:left="284"/>
        <w:rPr>
          <w:b/>
          <w:i w:val="0"/>
        </w:rPr>
      </w:pPr>
      <w:bookmarkStart w:id="9" w:name="_Ref21001499"/>
      <w:r w:rsidRPr="000C7E85">
        <w:rPr>
          <w:b/>
          <w:i w:val="0"/>
          <w:color w:val="auto"/>
        </w:rPr>
        <w:t xml:space="preserve">Proposal </w:t>
      </w:r>
      <w:r w:rsidRPr="000C7E85">
        <w:rPr>
          <w:b/>
          <w:i w:val="0"/>
          <w:color w:val="auto"/>
        </w:rPr>
        <w:fldChar w:fldCharType="begin"/>
      </w:r>
      <w:r w:rsidRPr="000C7E85">
        <w:rPr>
          <w:b/>
          <w:i w:val="0"/>
          <w:color w:val="auto"/>
        </w:rPr>
        <w:instrText xml:space="preserve"> SEQ Proposal \* ARABIC </w:instrText>
      </w:r>
      <w:r w:rsidRPr="000C7E85">
        <w:rPr>
          <w:b/>
          <w:i w:val="0"/>
          <w:color w:val="auto"/>
        </w:rPr>
        <w:fldChar w:fldCharType="separate"/>
      </w:r>
      <w:r w:rsidR="00924BDA">
        <w:rPr>
          <w:b/>
          <w:i w:val="0"/>
          <w:noProof/>
          <w:color w:val="auto"/>
        </w:rPr>
        <w:t>6</w:t>
      </w:r>
      <w:r w:rsidRPr="000C7E85">
        <w:rPr>
          <w:b/>
          <w:i w:val="0"/>
          <w:color w:val="auto"/>
        </w:rPr>
        <w:fldChar w:fldCharType="end"/>
      </w:r>
      <w:r w:rsidR="001E40CB" w:rsidRPr="000C7E85">
        <w:rPr>
          <w:b/>
          <w:i w:val="0"/>
          <w:color w:val="auto"/>
        </w:rPr>
        <w:t>: If UE misses one or multiple monitoring occasions before the associated on-duration</w:t>
      </w:r>
      <w:r w:rsidR="00D40608" w:rsidRPr="000C7E85">
        <w:rPr>
          <w:b/>
          <w:i w:val="0"/>
          <w:color w:val="auto"/>
        </w:rPr>
        <w:t xml:space="preserve"> it </w:t>
      </w:r>
      <w:r w:rsidR="00662831" w:rsidRPr="000C7E85">
        <w:rPr>
          <w:b/>
          <w:i w:val="0"/>
          <w:color w:val="auto"/>
        </w:rPr>
        <w:t xml:space="preserve">monitors the PDCCH i.e. </w:t>
      </w:r>
      <w:r w:rsidR="00D40608" w:rsidRPr="000C7E85">
        <w:rPr>
          <w:b/>
          <w:i w:val="0"/>
          <w:color w:val="auto"/>
        </w:rPr>
        <w:t>starts the drx-onDuration timer</w:t>
      </w:r>
      <w:bookmarkEnd w:id="9"/>
    </w:p>
    <w:p w14:paraId="1798FBC3" w14:textId="77777777" w:rsidR="004A6D3F" w:rsidRPr="0098785E" w:rsidRDefault="004A6D3F" w:rsidP="001E40CB">
      <w:pPr>
        <w:ind w:left="284"/>
        <w:rPr>
          <w:b/>
        </w:rPr>
      </w:pPr>
    </w:p>
    <w:p w14:paraId="0D4273E0" w14:textId="2A644B36" w:rsidR="002F66CF" w:rsidRPr="004A6D3F" w:rsidRDefault="004A6D3F" w:rsidP="004C010B">
      <w:pPr>
        <w:pStyle w:val="Heading3"/>
      </w:pPr>
      <w:r>
        <w:t>2.</w:t>
      </w:r>
      <w:r w:rsidR="00987BF4">
        <w:t>5</w:t>
      </w:r>
      <w:r w:rsidR="002F66CF" w:rsidRPr="00D15F2E">
        <w:t xml:space="preserve"> Failure Detection for </w:t>
      </w:r>
      <w:r w:rsidR="00EC172C">
        <w:t>PDCCH-WUS</w:t>
      </w:r>
    </w:p>
    <w:p w14:paraId="785A06EF" w14:textId="36260D7C" w:rsidR="00CD305C" w:rsidRPr="003E57A5" w:rsidRDefault="00CD305C" w:rsidP="00CD305C">
      <w:pPr>
        <w:ind w:left="284"/>
        <w:rPr>
          <w:lang w:val="en-US"/>
        </w:rPr>
      </w:pPr>
      <w:r w:rsidRPr="003E57A5">
        <w:rPr>
          <w:lang w:val="en-US"/>
        </w:rPr>
        <w:t xml:space="preserve">In </w:t>
      </w:r>
      <w:r w:rsidR="00256C31">
        <w:rPr>
          <w:lang w:val="en-US"/>
        </w:rPr>
        <w:t>R</w:t>
      </w:r>
      <w:r w:rsidRPr="003E57A5">
        <w:rPr>
          <w:lang w:val="en-US"/>
        </w:rPr>
        <w:t>elease 15 beam failure recovery</w:t>
      </w:r>
      <w:r w:rsidR="00256C31">
        <w:rPr>
          <w:lang w:val="en-US"/>
        </w:rPr>
        <w:t>,</w:t>
      </w:r>
      <w:r w:rsidRPr="003E57A5">
        <w:rPr>
          <w:lang w:val="en-US"/>
        </w:rPr>
        <w:t xml:space="preserve"> a beam failure instance is indicated by L1 to L2 when all the </w:t>
      </w:r>
      <w:r>
        <w:rPr>
          <w:lang w:val="en-US"/>
        </w:rPr>
        <w:t xml:space="preserve">PDCCH beams (or the RSs corresponding to the TCI states for PDCCH) </w:t>
      </w:r>
      <w:r w:rsidRPr="003E57A5">
        <w:rPr>
          <w:lang w:val="en-US"/>
        </w:rPr>
        <w:t xml:space="preserve">are </w:t>
      </w:r>
      <w:r>
        <w:rPr>
          <w:lang w:val="en-US"/>
        </w:rPr>
        <w:t xml:space="preserve">estimated to </w:t>
      </w:r>
      <w:r w:rsidRPr="003E57A5">
        <w:rPr>
          <w:lang w:val="en-US"/>
        </w:rPr>
        <w:t xml:space="preserve">be in failure condition. </w:t>
      </w:r>
      <w:r>
        <w:rPr>
          <w:lang w:val="en-US"/>
        </w:rPr>
        <w:t>As long as even</w:t>
      </w:r>
      <w:r w:rsidRPr="003E57A5">
        <w:rPr>
          <w:lang w:val="en-US"/>
        </w:rPr>
        <w:t xml:space="preserve"> one </w:t>
      </w:r>
      <w:r>
        <w:rPr>
          <w:lang w:val="en-US"/>
        </w:rPr>
        <w:t xml:space="preserve">PDCCH beam </w:t>
      </w:r>
      <w:r w:rsidRPr="003E57A5">
        <w:rPr>
          <w:lang w:val="en-US"/>
        </w:rPr>
        <w:t xml:space="preserve">is </w:t>
      </w:r>
      <w:r>
        <w:rPr>
          <w:lang w:val="en-US"/>
        </w:rPr>
        <w:t>above the</w:t>
      </w:r>
      <w:r w:rsidRPr="003E57A5">
        <w:rPr>
          <w:lang w:val="en-US"/>
        </w:rPr>
        <w:t xml:space="preserve"> failure condition</w:t>
      </w:r>
      <w:r>
        <w:rPr>
          <w:lang w:val="en-US"/>
        </w:rPr>
        <w:t xml:space="preserve"> (Qout),</w:t>
      </w:r>
      <w:r w:rsidRPr="003E57A5">
        <w:rPr>
          <w:lang w:val="en-US"/>
        </w:rPr>
        <w:t xml:space="preserve"> </w:t>
      </w:r>
      <w:r>
        <w:rPr>
          <w:lang w:val="en-US"/>
        </w:rPr>
        <w:t xml:space="preserve">beam failure </w:t>
      </w:r>
      <w:r w:rsidRPr="003E57A5">
        <w:rPr>
          <w:lang w:val="en-US"/>
        </w:rPr>
        <w:t>is indicated to L2</w:t>
      </w:r>
      <w:r w:rsidR="00CC46B1">
        <w:rPr>
          <w:lang w:val="en-US"/>
        </w:rPr>
        <w:t>.</w:t>
      </w:r>
      <w:r>
        <w:rPr>
          <w:lang w:val="en-US"/>
        </w:rPr>
        <w:t xml:space="preserve"> </w:t>
      </w:r>
      <w:r w:rsidRPr="003E57A5">
        <w:rPr>
          <w:lang w:val="en-US"/>
        </w:rPr>
        <w:t xml:space="preserve">As </w:t>
      </w:r>
      <w:r>
        <w:rPr>
          <w:lang w:val="en-US"/>
        </w:rPr>
        <w:t>a result</w:t>
      </w:r>
      <w:r w:rsidR="00CC46B1">
        <w:rPr>
          <w:lang w:val="en-US"/>
        </w:rPr>
        <w:t>,</w:t>
      </w:r>
      <w:r>
        <w:rPr>
          <w:lang w:val="en-US"/>
        </w:rPr>
        <w:t xml:space="preserve"> </w:t>
      </w:r>
      <w:r w:rsidRPr="003E57A5">
        <w:rPr>
          <w:lang w:val="en-US"/>
        </w:rPr>
        <w:t>the beam failure detection</w:t>
      </w:r>
      <w:r>
        <w:rPr>
          <w:lang w:val="en-US"/>
        </w:rPr>
        <w:t xml:space="preserve"> procedure</w:t>
      </w:r>
      <w:r w:rsidRPr="003E57A5">
        <w:rPr>
          <w:lang w:val="en-US"/>
        </w:rPr>
        <w:t xml:space="preserve"> </w:t>
      </w:r>
      <w:r>
        <w:rPr>
          <w:lang w:val="en-US"/>
        </w:rPr>
        <w:t xml:space="preserve">is not able </w:t>
      </w:r>
      <w:r w:rsidRPr="003E57A5">
        <w:rPr>
          <w:lang w:val="en-US"/>
        </w:rPr>
        <w:t>not track specifically just one</w:t>
      </w:r>
      <w:r>
        <w:rPr>
          <w:lang w:val="en-US"/>
        </w:rPr>
        <w:t xml:space="preserve"> or specific set </w:t>
      </w:r>
      <w:r w:rsidRPr="003E57A5">
        <w:rPr>
          <w:lang w:val="en-US"/>
        </w:rPr>
        <w:t xml:space="preserve">of the PDCCH </w:t>
      </w:r>
      <w:r>
        <w:rPr>
          <w:lang w:val="en-US"/>
        </w:rPr>
        <w:t>links. To enable</w:t>
      </w:r>
      <w:r w:rsidRPr="003E57A5">
        <w:rPr>
          <w:lang w:val="en-US"/>
        </w:rPr>
        <w:t xml:space="preserve"> efficient beam failure detection in case of wake-up signal may require </w:t>
      </w:r>
      <w:r>
        <w:rPr>
          <w:lang w:val="en-US"/>
        </w:rPr>
        <w:t>further</w:t>
      </w:r>
      <w:r w:rsidRPr="003E57A5">
        <w:rPr>
          <w:lang w:val="en-US"/>
        </w:rPr>
        <w:t xml:space="preserve"> consideration.</w:t>
      </w:r>
    </w:p>
    <w:p w14:paraId="30C8F211" w14:textId="77777777" w:rsidR="00CD305C" w:rsidRDefault="00CD305C" w:rsidP="00CD305C">
      <w:pPr>
        <w:ind w:left="284"/>
        <w:rPr>
          <w:lang w:val="en-US"/>
        </w:rPr>
      </w:pPr>
      <w:r w:rsidRPr="003E57A5">
        <w:rPr>
          <w:lang w:val="en-US"/>
        </w:rPr>
        <w:t>One of the potential configuration options for PDCCH</w:t>
      </w:r>
      <w:r>
        <w:rPr>
          <w:lang w:val="en-US"/>
        </w:rPr>
        <w:t>-WUS</w:t>
      </w:r>
      <w:r w:rsidRPr="003E57A5">
        <w:rPr>
          <w:lang w:val="en-US"/>
        </w:rPr>
        <w:t xml:space="preserve"> is that it corresponds to </w:t>
      </w:r>
      <w:r>
        <w:rPr>
          <w:lang w:val="en-US"/>
        </w:rPr>
        <w:t xml:space="preserve">at least one </w:t>
      </w:r>
      <w:r w:rsidRPr="003E57A5">
        <w:rPr>
          <w:lang w:val="en-US"/>
        </w:rPr>
        <w:t xml:space="preserve">of the configured TCI State for PDCCH reception. </w:t>
      </w:r>
      <w:r>
        <w:rPr>
          <w:lang w:val="en-US"/>
        </w:rPr>
        <w:t xml:space="preserve">It has been agreed in RAN1 that WUS-PDCCH can be associated to one CORESET (which determines the TCI state) used by other PDCCHs. </w:t>
      </w:r>
      <w:r w:rsidRPr="003E57A5">
        <w:rPr>
          <w:lang w:val="en-US"/>
        </w:rPr>
        <w:t>Considering this from the current beam failure detection perspective, it may mean that the beam used for monitoring power saving signal can be in failure condition (and no other PDCCH are) but no beam failure instance is indicated to L2, no beam failure can be detected, and recovery initiated. Effectively this may mean that UE is not able to decode the transmission of PDCCH</w:t>
      </w:r>
      <w:r>
        <w:rPr>
          <w:lang w:val="en-US"/>
        </w:rPr>
        <w:t>-WUS</w:t>
      </w:r>
      <w:r w:rsidRPr="003E57A5">
        <w:rPr>
          <w:lang w:val="en-US"/>
        </w:rPr>
        <w:t xml:space="preserve"> but has no means to quickly recover from this situation.</w:t>
      </w:r>
    </w:p>
    <w:p w14:paraId="67253EBF" w14:textId="723998D1" w:rsidR="00CD305C" w:rsidRPr="003E57A5" w:rsidRDefault="00CD305C" w:rsidP="00CD305C">
      <w:pPr>
        <w:ind w:left="284"/>
        <w:rPr>
          <w:lang w:val="en-US"/>
        </w:rPr>
      </w:pPr>
      <w:r w:rsidRPr="003E57A5">
        <w:rPr>
          <w:lang w:val="en-US"/>
        </w:rPr>
        <w:t>Additionally, network is not necessarily aware of UE condition or it may take relatively long time for network to notice</w:t>
      </w:r>
      <w:r>
        <w:rPr>
          <w:lang w:val="en-US"/>
        </w:rPr>
        <w:t xml:space="preserve"> it if beam reporting is not carried out or done infrequently. In this case network can only wait for UE to trigger failure recovery so that the connection can be established. Also,</w:t>
      </w:r>
      <w:r w:rsidRPr="003E57A5">
        <w:rPr>
          <w:lang w:val="en-US"/>
        </w:rPr>
        <w:t xml:space="preserve"> </w:t>
      </w:r>
      <w:r>
        <w:rPr>
          <w:lang w:val="en-US"/>
        </w:rPr>
        <w:t xml:space="preserve">in </w:t>
      </w:r>
      <w:r w:rsidRPr="003E57A5">
        <w:rPr>
          <w:lang w:val="en-US"/>
        </w:rPr>
        <w:t>DRX, the beam failure detection is done less frequently (in more relaxed manner) i.e. the indication interval is scaled according to the DRX cycle length. Thus</w:t>
      </w:r>
      <w:r>
        <w:rPr>
          <w:lang w:val="en-US"/>
        </w:rPr>
        <w:t>,</w:t>
      </w:r>
      <w:r w:rsidRPr="003E57A5">
        <w:rPr>
          <w:lang w:val="en-US"/>
        </w:rPr>
        <w:t xml:space="preserve"> even if all beams are in failure condition, the declaration of beam failure may take relatively long time</w:t>
      </w:r>
      <w:r>
        <w:rPr>
          <w:lang w:val="en-US"/>
        </w:rPr>
        <w:t>.</w:t>
      </w:r>
    </w:p>
    <w:p w14:paraId="453D4A5B" w14:textId="171AE7B1" w:rsidR="002F66CF" w:rsidRPr="00CE79C8" w:rsidRDefault="00CD305C" w:rsidP="00CE79C8">
      <w:pPr>
        <w:ind w:left="284"/>
        <w:rPr>
          <w:lang w:val="en-US"/>
        </w:rPr>
      </w:pPr>
      <w:r w:rsidRPr="003E57A5">
        <w:rPr>
          <w:lang w:val="en-US"/>
        </w:rPr>
        <w:t xml:space="preserve">One potential approach to solve this could be to enhance current beam failure detection procedure to allow UE to e.g. trigger beam failure recovery based on the quality of the </w:t>
      </w:r>
      <w:r>
        <w:rPr>
          <w:lang w:val="en-US"/>
        </w:rPr>
        <w:t xml:space="preserve">(TCI-state) </w:t>
      </w:r>
      <w:r w:rsidRPr="003E57A5">
        <w:rPr>
          <w:lang w:val="en-US"/>
        </w:rPr>
        <w:t>RS corresponding to the PDCCH</w:t>
      </w:r>
      <w:r>
        <w:rPr>
          <w:lang w:val="en-US"/>
        </w:rPr>
        <w:t>-WUS</w:t>
      </w:r>
      <w:r w:rsidRPr="003E57A5">
        <w:rPr>
          <w:lang w:val="en-US"/>
        </w:rPr>
        <w:t xml:space="preserve">. </w:t>
      </w:r>
    </w:p>
    <w:p w14:paraId="5B5A675D" w14:textId="792B4FA6" w:rsidR="002F66CF" w:rsidRDefault="00FC681C" w:rsidP="00FC681C">
      <w:pPr>
        <w:pStyle w:val="Caption"/>
        <w:ind w:firstLine="284"/>
        <w:rPr>
          <w:b/>
          <w:i w:val="0"/>
          <w:color w:val="auto"/>
          <w:sz w:val="20"/>
        </w:rPr>
      </w:pPr>
      <w:bookmarkStart w:id="10" w:name="_Ref21001500"/>
      <w:r w:rsidRPr="00FC681C">
        <w:rPr>
          <w:b/>
          <w:i w:val="0"/>
          <w:color w:val="auto"/>
          <w:sz w:val="20"/>
        </w:rPr>
        <w:t xml:space="preserve">Proposal </w:t>
      </w:r>
      <w:r w:rsidRPr="00FC681C">
        <w:rPr>
          <w:b/>
          <w:i w:val="0"/>
          <w:color w:val="auto"/>
          <w:sz w:val="20"/>
        </w:rPr>
        <w:fldChar w:fldCharType="begin"/>
      </w:r>
      <w:r w:rsidRPr="00FC681C">
        <w:rPr>
          <w:b/>
          <w:i w:val="0"/>
          <w:color w:val="auto"/>
          <w:sz w:val="20"/>
        </w:rPr>
        <w:instrText xml:space="preserve"> SEQ Proposal \* ARABIC </w:instrText>
      </w:r>
      <w:r w:rsidRPr="00FC681C">
        <w:rPr>
          <w:b/>
          <w:i w:val="0"/>
          <w:color w:val="auto"/>
          <w:sz w:val="20"/>
        </w:rPr>
        <w:fldChar w:fldCharType="separate"/>
      </w:r>
      <w:r w:rsidR="00924BDA">
        <w:rPr>
          <w:b/>
          <w:i w:val="0"/>
          <w:noProof/>
          <w:color w:val="auto"/>
          <w:sz w:val="20"/>
        </w:rPr>
        <w:t>7</w:t>
      </w:r>
      <w:r w:rsidRPr="00FC681C">
        <w:rPr>
          <w:b/>
          <w:i w:val="0"/>
          <w:color w:val="auto"/>
          <w:sz w:val="20"/>
        </w:rPr>
        <w:fldChar w:fldCharType="end"/>
      </w:r>
      <w:r w:rsidR="002F66CF" w:rsidRPr="00FC681C">
        <w:rPr>
          <w:b/>
          <w:i w:val="0"/>
          <w:color w:val="auto"/>
          <w:sz w:val="20"/>
        </w:rPr>
        <w:t>: Define failure recovery mechanism for recovering from failure of PDCCH</w:t>
      </w:r>
      <w:r w:rsidR="00CD305C">
        <w:rPr>
          <w:b/>
          <w:i w:val="0"/>
          <w:color w:val="auto"/>
          <w:sz w:val="20"/>
        </w:rPr>
        <w:t>-WUS</w:t>
      </w:r>
      <w:r w:rsidR="002F66CF" w:rsidRPr="00FC681C">
        <w:rPr>
          <w:b/>
          <w:i w:val="0"/>
          <w:color w:val="auto"/>
          <w:sz w:val="20"/>
        </w:rPr>
        <w:t>.</w:t>
      </w:r>
      <w:bookmarkEnd w:id="10"/>
      <w:r w:rsidR="002F66CF" w:rsidRPr="00FC681C">
        <w:rPr>
          <w:b/>
          <w:i w:val="0"/>
          <w:color w:val="auto"/>
          <w:sz w:val="20"/>
        </w:rPr>
        <w:t xml:space="preserve"> </w:t>
      </w:r>
    </w:p>
    <w:p w14:paraId="2A8258AA" w14:textId="77777777" w:rsidR="002E485E" w:rsidRPr="0031738E" w:rsidRDefault="002E485E" w:rsidP="0031738E"/>
    <w:p w14:paraId="5FF2457F" w14:textId="0FEDF586" w:rsidR="00A209D6" w:rsidRPr="006E13D1" w:rsidRDefault="009D572F" w:rsidP="00A209D6">
      <w:pPr>
        <w:pStyle w:val="Heading1"/>
      </w:pPr>
      <w:r>
        <w:t>3</w:t>
      </w:r>
      <w:r w:rsidR="00A209D6" w:rsidRPr="006E13D1">
        <w:tab/>
      </w:r>
      <w:r w:rsidR="008C3057">
        <w:t>Conclusion</w:t>
      </w:r>
    </w:p>
    <w:p w14:paraId="24828445" w14:textId="77777777" w:rsidR="00E85498" w:rsidRDefault="00E85498" w:rsidP="00A209D6"/>
    <w:p w14:paraId="2243CFAA" w14:textId="70A27C2B" w:rsidR="00E85498" w:rsidRPr="00E85498" w:rsidRDefault="00E85498" w:rsidP="00A209D6">
      <w:r w:rsidRPr="00E85498">
        <w:fldChar w:fldCharType="begin"/>
      </w:r>
      <w:r w:rsidRPr="00E85498">
        <w:instrText xml:space="preserve"> REF _Ref21001462 \h  \* MERGEFORMAT </w:instrText>
      </w:r>
      <w:r w:rsidRPr="00E85498">
        <w:fldChar w:fldCharType="separate"/>
      </w:r>
      <w:r w:rsidRPr="00E85498">
        <w:rPr>
          <w:b/>
        </w:rPr>
        <w:t xml:space="preserve">Observation </w:t>
      </w:r>
      <w:r w:rsidRPr="00E85498">
        <w:rPr>
          <w:b/>
          <w:noProof/>
        </w:rPr>
        <w:t>1</w:t>
      </w:r>
      <w:r w:rsidRPr="00E85498">
        <w:rPr>
          <w:b/>
        </w:rPr>
        <w:t>: the drx-onDurationTimer affects CSI reporting and SRS transmission in DRX</w:t>
      </w:r>
      <w:r w:rsidRPr="00E85498">
        <w:fldChar w:fldCharType="end"/>
      </w:r>
    </w:p>
    <w:p w14:paraId="0C4DBCFB" w14:textId="42FCC9C5" w:rsidR="00E85498" w:rsidRPr="00E85498" w:rsidRDefault="00E85498" w:rsidP="00A209D6">
      <w:r w:rsidRPr="00E85498">
        <w:fldChar w:fldCharType="begin"/>
      </w:r>
      <w:r w:rsidRPr="00E85498">
        <w:instrText xml:space="preserve"> REF _Ref21001463 \h  \* MERGEFORMAT </w:instrText>
      </w:r>
      <w:r w:rsidRPr="00E85498">
        <w:fldChar w:fldCharType="separate"/>
      </w:r>
      <w:r w:rsidRPr="00E85498">
        <w:rPr>
          <w:b/>
        </w:rPr>
        <w:t xml:space="preserve">Observation </w:t>
      </w:r>
      <w:r w:rsidRPr="00E85498">
        <w:rPr>
          <w:b/>
          <w:noProof/>
        </w:rPr>
        <w:t>2</w:t>
      </w:r>
      <w:r w:rsidRPr="00E85498">
        <w:rPr>
          <w:b/>
        </w:rPr>
        <w:t>: When the PDCCH-WUS does not indicate UE to wake up, it would not perform any periodic/semi-persistent reporting/UL transmissions as currently specified in 38.321</w:t>
      </w:r>
      <w:r w:rsidRPr="00E85498">
        <w:fldChar w:fldCharType="end"/>
      </w:r>
    </w:p>
    <w:p w14:paraId="60449C3F" w14:textId="3E190E47" w:rsidR="00A209D6" w:rsidRDefault="00E85498" w:rsidP="00A209D6">
      <w:r w:rsidRPr="00E85498">
        <w:fldChar w:fldCharType="begin"/>
      </w:r>
      <w:r w:rsidRPr="00E85498">
        <w:instrText xml:space="preserve"> REF _Ref21001465 \h  \* MERGEFORMAT </w:instrText>
      </w:r>
      <w:r w:rsidRPr="00E85498">
        <w:fldChar w:fldCharType="separate"/>
      </w:r>
      <w:r w:rsidRPr="00E85498">
        <w:rPr>
          <w:b/>
        </w:rPr>
        <w:t xml:space="preserve">Observation </w:t>
      </w:r>
      <w:r w:rsidRPr="00E85498">
        <w:rPr>
          <w:b/>
          <w:noProof/>
        </w:rPr>
        <w:t>3</w:t>
      </w:r>
      <w:r w:rsidRPr="00E85498">
        <w:rPr>
          <w:b/>
        </w:rPr>
        <w:t>: Network is not able to perform beam management actions when WUS has not indicated UE to wake-up but UE has transmitted CSI/SRS.</w:t>
      </w:r>
      <w:r w:rsidRPr="00E85498">
        <w:fldChar w:fldCharType="end"/>
      </w:r>
    </w:p>
    <w:p w14:paraId="0407379C" w14:textId="7E248F57" w:rsidR="00E85498" w:rsidRPr="00E85498" w:rsidRDefault="00E85498" w:rsidP="00A209D6">
      <w:r w:rsidRPr="00E85498">
        <w:fldChar w:fldCharType="begin"/>
      </w:r>
      <w:r w:rsidRPr="00E85498">
        <w:instrText xml:space="preserve"> REF _Ref21001495 \h  \* MERGEFORMAT </w:instrText>
      </w:r>
      <w:r w:rsidRPr="00E85498">
        <w:fldChar w:fldCharType="separate"/>
      </w:r>
      <w:r w:rsidRPr="00E85498">
        <w:rPr>
          <w:b/>
        </w:rPr>
        <w:t xml:space="preserve">Proposal </w:t>
      </w:r>
      <w:r w:rsidRPr="00E85498">
        <w:rPr>
          <w:b/>
          <w:noProof/>
        </w:rPr>
        <w:t>1</w:t>
      </w:r>
      <w:r w:rsidRPr="00E85498">
        <w:rPr>
          <w:b/>
        </w:rPr>
        <w:t>: The use of PDCCH-WUS in short, long or in both DRX modes should be configurable by network.</w:t>
      </w:r>
      <w:r w:rsidRPr="00E85498">
        <w:fldChar w:fldCharType="end"/>
      </w:r>
    </w:p>
    <w:p w14:paraId="5ADABA69" w14:textId="5B9BED99" w:rsidR="00E85498" w:rsidRPr="00E85498" w:rsidRDefault="00E85498" w:rsidP="00A209D6">
      <w:r w:rsidRPr="00E85498">
        <w:fldChar w:fldCharType="begin"/>
      </w:r>
      <w:r w:rsidRPr="00E85498">
        <w:instrText xml:space="preserve"> REF _Ref21001496 \h  \* MERGEFORMAT </w:instrText>
      </w:r>
      <w:r w:rsidRPr="00E85498">
        <w:fldChar w:fldCharType="separate"/>
      </w:r>
      <w:r w:rsidRPr="00E85498">
        <w:rPr>
          <w:b/>
        </w:rPr>
        <w:t xml:space="preserve">Proposal </w:t>
      </w:r>
      <w:r w:rsidRPr="00E85498">
        <w:rPr>
          <w:b/>
          <w:noProof/>
        </w:rPr>
        <w:t>2</w:t>
      </w:r>
      <w:r w:rsidRPr="00E85498">
        <w:rPr>
          <w:b/>
        </w:rPr>
        <w:t>: When PDCCH-WUS is configured, only one parameter set is configured for monitoring i.e. same configuration is applied for short and long DRX.</w:t>
      </w:r>
      <w:r w:rsidRPr="00E85498">
        <w:fldChar w:fldCharType="end"/>
      </w:r>
    </w:p>
    <w:p w14:paraId="4DA63358" w14:textId="07F6DD21" w:rsidR="00E85498" w:rsidRPr="00E85498" w:rsidRDefault="00E85498" w:rsidP="00A209D6">
      <w:r w:rsidRPr="00E85498">
        <w:fldChar w:fldCharType="begin"/>
      </w:r>
      <w:r w:rsidRPr="00E85498">
        <w:instrText xml:space="preserve"> REF _Ref21001497 \h  \* MERGEFORMAT </w:instrText>
      </w:r>
      <w:r w:rsidRPr="00E85498">
        <w:fldChar w:fldCharType="separate"/>
      </w:r>
      <w:r w:rsidRPr="00E85498">
        <w:rPr>
          <w:b/>
        </w:rPr>
        <w:t xml:space="preserve">Proposal </w:t>
      </w:r>
      <w:r w:rsidRPr="00E85498">
        <w:rPr>
          <w:b/>
          <w:noProof/>
        </w:rPr>
        <w:t>4</w:t>
      </w:r>
      <w:r w:rsidRPr="00E85498">
        <w:rPr>
          <w:b/>
        </w:rPr>
        <w:t xml:space="preserve">: </w:t>
      </w:r>
      <w:r w:rsidRPr="00E85498">
        <w:rPr>
          <w:rStyle w:val="LineNumber"/>
          <w:b/>
          <w:sz w:val="20"/>
          <w:lang w:val="en-US"/>
        </w:rPr>
        <w:t>UE performs CSI/SRS transmissions although the WUS does not indicate the UE to start drx-onDurationTimer (monitor PDCCH)</w:t>
      </w:r>
      <w:r w:rsidRPr="00E85498">
        <w:fldChar w:fldCharType="end"/>
      </w:r>
    </w:p>
    <w:p w14:paraId="077599E3" w14:textId="248DE699" w:rsidR="00E85498" w:rsidRPr="00E85498" w:rsidRDefault="00E85498" w:rsidP="00A209D6">
      <w:r w:rsidRPr="00E85498">
        <w:fldChar w:fldCharType="begin"/>
      </w:r>
      <w:r w:rsidRPr="00E85498">
        <w:instrText xml:space="preserve"> REF _Ref21001498 \h  \* MERGEFORMAT </w:instrText>
      </w:r>
      <w:r w:rsidRPr="00E85498">
        <w:fldChar w:fldCharType="separate"/>
      </w:r>
      <w:r w:rsidRPr="00E85498">
        <w:rPr>
          <w:b/>
        </w:rPr>
        <w:t xml:space="preserve">Proposal </w:t>
      </w:r>
      <w:r w:rsidRPr="00E85498">
        <w:rPr>
          <w:b/>
          <w:noProof/>
        </w:rPr>
        <w:t>5</w:t>
      </w:r>
      <w:r w:rsidRPr="00E85498">
        <w:rPr>
          <w:b/>
        </w:rPr>
        <w:t>: When UE has reported CSI/transmitted SRS, it would be required to monitor PDCCH for at least part of the on duration.</w:t>
      </w:r>
      <w:r w:rsidRPr="00E85498">
        <w:fldChar w:fldCharType="end"/>
      </w:r>
    </w:p>
    <w:p w14:paraId="3D5B99B5" w14:textId="72D44A7B" w:rsidR="00E85498" w:rsidRPr="00E85498" w:rsidRDefault="00E85498" w:rsidP="00A209D6">
      <w:r w:rsidRPr="00E85498">
        <w:fldChar w:fldCharType="begin"/>
      </w:r>
      <w:r w:rsidRPr="00E85498">
        <w:instrText xml:space="preserve"> REF _Ref21001499 \h  \* MERGEFORMAT </w:instrText>
      </w:r>
      <w:r w:rsidRPr="00E85498">
        <w:fldChar w:fldCharType="separate"/>
      </w:r>
      <w:r w:rsidRPr="00E85498">
        <w:rPr>
          <w:b/>
        </w:rPr>
        <w:t xml:space="preserve">Proposal </w:t>
      </w:r>
      <w:r w:rsidRPr="00E85498">
        <w:rPr>
          <w:b/>
          <w:noProof/>
        </w:rPr>
        <w:t>6</w:t>
      </w:r>
      <w:r w:rsidRPr="00E85498">
        <w:rPr>
          <w:b/>
        </w:rPr>
        <w:t>: If UE misses one or multiple monitoring occasions before the associated on-duration it monitors the PDCCH i.e. starts the drx-onDuration timer</w:t>
      </w:r>
      <w:r w:rsidRPr="00E85498">
        <w:fldChar w:fldCharType="end"/>
      </w:r>
    </w:p>
    <w:p w14:paraId="62459102" w14:textId="553A34C9" w:rsidR="00E85498" w:rsidRPr="00E85498" w:rsidRDefault="00E85498" w:rsidP="00A209D6">
      <w:r w:rsidRPr="00E85498">
        <w:fldChar w:fldCharType="begin"/>
      </w:r>
      <w:r w:rsidRPr="00E85498">
        <w:instrText xml:space="preserve"> REF _Ref21001500 \h  \* MERGEFORMAT </w:instrText>
      </w:r>
      <w:r w:rsidRPr="00E85498">
        <w:fldChar w:fldCharType="separate"/>
      </w:r>
      <w:r w:rsidRPr="00E85498">
        <w:rPr>
          <w:b/>
        </w:rPr>
        <w:t xml:space="preserve">Proposal </w:t>
      </w:r>
      <w:r w:rsidRPr="00E85498">
        <w:rPr>
          <w:b/>
          <w:noProof/>
        </w:rPr>
        <w:t>7</w:t>
      </w:r>
      <w:r w:rsidRPr="00E85498">
        <w:rPr>
          <w:b/>
        </w:rPr>
        <w:t>: Define failure recovery mechanism for recovering from failure of PDCCH-WUS.</w:t>
      </w:r>
      <w:r w:rsidRPr="00E85498">
        <w:fldChar w:fldCharType="end"/>
      </w:r>
      <w:r w:rsidRPr="00E85498">
        <w:t xml:space="preserve"> </w:t>
      </w:r>
    </w:p>
    <w:p w14:paraId="432B0A82" w14:textId="77777777" w:rsidR="00A209D6" w:rsidRDefault="00A209D6" w:rsidP="00A209D6"/>
    <w:p w14:paraId="653EED19" w14:textId="77777777" w:rsidR="00A209D6" w:rsidRPr="00CD4C7B" w:rsidRDefault="00A209D6" w:rsidP="00A209D6"/>
    <w:p w14:paraId="43C23503" w14:textId="207E447B" w:rsidR="009D572F" w:rsidRPr="006E13D1" w:rsidRDefault="009D572F" w:rsidP="009D572F">
      <w:pPr>
        <w:pStyle w:val="Heading1"/>
      </w:pPr>
      <w:r>
        <w:t>4</w:t>
      </w:r>
      <w:r w:rsidRPr="006E13D1">
        <w:tab/>
      </w:r>
      <w:r>
        <w:t>References</w:t>
      </w:r>
    </w:p>
    <w:p w14:paraId="64324BD5" w14:textId="2F7E5CA8" w:rsidR="0091677E" w:rsidRDefault="0091677E" w:rsidP="0091677E">
      <w:pPr>
        <w:numPr>
          <w:ilvl w:val="0"/>
          <w:numId w:val="16"/>
        </w:numPr>
        <w:overflowPunct w:val="0"/>
        <w:autoSpaceDE w:val="0"/>
        <w:autoSpaceDN w:val="0"/>
        <w:adjustRightInd w:val="0"/>
        <w:textAlignment w:val="baseline"/>
      </w:pPr>
      <w:bookmarkStart w:id="11" w:name="_Ref75086397"/>
      <w:r>
        <w:t>3GPP TS 38.3</w:t>
      </w:r>
      <w:r w:rsidR="00BD6FA5">
        <w:t>06</w:t>
      </w:r>
      <w:r>
        <w:t xml:space="preserve"> </w:t>
      </w:r>
      <w:bookmarkStart w:id="12" w:name="_Hlk20918425"/>
      <w:r w:rsidR="00BD6FA5">
        <w:t>User Equipment (UE) radio access capabilities</w:t>
      </w:r>
      <w:bookmarkEnd w:id="11"/>
      <w:bookmarkEnd w:id="12"/>
    </w:p>
    <w:p w14:paraId="5EDE51A9" w14:textId="68032A25" w:rsidR="00CD305C" w:rsidRDefault="00CD305C" w:rsidP="0091677E">
      <w:pPr>
        <w:numPr>
          <w:ilvl w:val="0"/>
          <w:numId w:val="16"/>
        </w:numPr>
        <w:overflowPunct w:val="0"/>
        <w:autoSpaceDE w:val="0"/>
        <w:autoSpaceDN w:val="0"/>
        <w:adjustRightInd w:val="0"/>
        <w:textAlignment w:val="baseline"/>
      </w:pPr>
      <w:r>
        <w:t>RAN2#107 Chairman Notes</w:t>
      </w:r>
    </w:p>
    <w:p w14:paraId="10DC62C1" w14:textId="77777777" w:rsidR="0091677E" w:rsidRPr="006E13D1" w:rsidRDefault="0091677E" w:rsidP="009D572F"/>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9E61" w14:textId="77777777" w:rsidR="009109EA" w:rsidRDefault="009109EA">
      <w:r>
        <w:separator/>
      </w:r>
    </w:p>
  </w:endnote>
  <w:endnote w:type="continuationSeparator" w:id="0">
    <w:p w14:paraId="12C5AE83" w14:textId="77777777" w:rsidR="009109EA" w:rsidRDefault="009109EA">
      <w:r>
        <w:continuationSeparator/>
      </w:r>
    </w:p>
  </w:endnote>
  <w:endnote w:type="continuationNotice" w:id="1">
    <w:p w14:paraId="45624277" w14:textId="77777777" w:rsidR="009109EA" w:rsidRDefault="00910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2D7A42" w:rsidRDefault="002D7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2D7A42" w:rsidRDefault="002D7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2D7A42" w:rsidRDefault="002D7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4678" w14:textId="77777777" w:rsidR="009109EA" w:rsidRDefault="009109EA">
      <w:r>
        <w:separator/>
      </w:r>
    </w:p>
  </w:footnote>
  <w:footnote w:type="continuationSeparator" w:id="0">
    <w:p w14:paraId="4371C603" w14:textId="77777777" w:rsidR="009109EA" w:rsidRDefault="009109EA">
      <w:r>
        <w:continuationSeparator/>
      </w:r>
    </w:p>
  </w:footnote>
  <w:footnote w:type="continuationNotice" w:id="1">
    <w:p w14:paraId="14B5DACF" w14:textId="77777777" w:rsidR="009109EA" w:rsidRDefault="00910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2D7A42" w:rsidRDefault="002D7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2D7A42" w:rsidRDefault="002D7A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2D7A42" w:rsidRDefault="002D7A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C0BA1"/>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322A83"/>
    <w:multiLevelType w:val="hybridMultilevel"/>
    <w:tmpl w:val="50FC59A6"/>
    <w:lvl w:ilvl="0" w:tplc="040B0001">
      <w:start w:val="1"/>
      <w:numFmt w:val="bullet"/>
      <w:lvlText w:val=""/>
      <w:lvlJc w:val="left"/>
      <w:pPr>
        <w:ind w:left="2339" w:hanging="360"/>
      </w:pPr>
      <w:rPr>
        <w:rFonts w:ascii="Symbol" w:hAnsi="Symbol" w:hint="default"/>
      </w:rPr>
    </w:lvl>
    <w:lvl w:ilvl="1" w:tplc="040B0003" w:tentative="1">
      <w:start w:val="1"/>
      <w:numFmt w:val="bullet"/>
      <w:lvlText w:val="o"/>
      <w:lvlJc w:val="left"/>
      <w:pPr>
        <w:ind w:left="3059" w:hanging="360"/>
      </w:pPr>
      <w:rPr>
        <w:rFonts w:ascii="Courier New" w:hAnsi="Courier New" w:cs="Courier New" w:hint="default"/>
      </w:rPr>
    </w:lvl>
    <w:lvl w:ilvl="2" w:tplc="040B0005" w:tentative="1">
      <w:start w:val="1"/>
      <w:numFmt w:val="bullet"/>
      <w:lvlText w:val=""/>
      <w:lvlJc w:val="left"/>
      <w:pPr>
        <w:ind w:left="3779" w:hanging="360"/>
      </w:pPr>
      <w:rPr>
        <w:rFonts w:ascii="Wingdings" w:hAnsi="Wingdings" w:hint="default"/>
      </w:rPr>
    </w:lvl>
    <w:lvl w:ilvl="3" w:tplc="040B0001" w:tentative="1">
      <w:start w:val="1"/>
      <w:numFmt w:val="bullet"/>
      <w:lvlText w:val=""/>
      <w:lvlJc w:val="left"/>
      <w:pPr>
        <w:ind w:left="4499" w:hanging="360"/>
      </w:pPr>
      <w:rPr>
        <w:rFonts w:ascii="Symbol" w:hAnsi="Symbol" w:hint="default"/>
      </w:rPr>
    </w:lvl>
    <w:lvl w:ilvl="4" w:tplc="040B0003" w:tentative="1">
      <w:start w:val="1"/>
      <w:numFmt w:val="bullet"/>
      <w:lvlText w:val="o"/>
      <w:lvlJc w:val="left"/>
      <w:pPr>
        <w:ind w:left="5219" w:hanging="360"/>
      </w:pPr>
      <w:rPr>
        <w:rFonts w:ascii="Courier New" w:hAnsi="Courier New" w:cs="Courier New" w:hint="default"/>
      </w:rPr>
    </w:lvl>
    <w:lvl w:ilvl="5" w:tplc="040B0005" w:tentative="1">
      <w:start w:val="1"/>
      <w:numFmt w:val="bullet"/>
      <w:lvlText w:val=""/>
      <w:lvlJc w:val="left"/>
      <w:pPr>
        <w:ind w:left="5939" w:hanging="360"/>
      </w:pPr>
      <w:rPr>
        <w:rFonts w:ascii="Wingdings" w:hAnsi="Wingdings" w:hint="default"/>
      </w:rPr>
    </w:lvl>
    <w:lvl w:ilvl="6" w:tplc="040B0001" w:tentative="1">
      <w:start w:val="1"/>
      <w:numFmt w:val="bullet"/>
      <w:lvlText w:val=""/>
      <w:lvlJc w:val="left"/>
      <w:pPr>
        <w:ind w:left="6659" w:hanging="360"/>
      </w:pPr>
      <w:rPr>
        <w:rFonts w:ascii="Symbol" w:hAnsi="Symbol" w:hint="default"/>
      </w:rPr>
    </w:lvl>
    <w:lvl w:ilvl="7" w:tplc="040B0003" w:tentative="1">
      <w:start w:val="1"/>
      <w:numFmt w:val="bullet"/>
      <w:lvlText w:val="o"/>
      <w:lvlJc w:val="left"/>
      <w:pPr>
        <w:ind w:left="7379" w:hanging="360"/>
      </w:pPr>
      <w:rPr>
        <w:rFonts w:ascii="Courier New" w:hAnsi="Courier New" w:cs="Courier New" w:hint="default"/>
      </w:rPr>
    </w:lvl>
    <w:lvl w:ilvl="8" w:tplc="040B0005" w:tentative="1">
      <w:start w:val="1"/>
      <w:numFmt w:val="bullet"/>
      <w:lvlText w:val=""/>
      <w:lvlJc w:val="left"/>
      <w:pPr>
        <w:ind w:left="8099"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6A32EF"/>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FAE1D9E"/>
    <w:multiLevelType w:val="hybridMultilevel"/>
    <w:tmpl w:val="D5800698"/>
    <w:lvl w:ilvl="0" w:tplc="484E2F7A">
      <w:start w:val="8"/>
      <w:numFmt w:val="decimal"/>
      <w:lvlText w:val="%1."/>
      <w:lvlJc w:val="left"/>
      <w:pPr>
        <w:ind w:left="1979" w:hanging="360"/>
      </w:pPr>
      <w:rPr>
        <w:rFonts w:hint="default"/>
      </w:rPr>
    </w:lvl>
    <w:lvl w:ilvl="1" w:tplc="040B0019" w:tentative="1">
      <w:start w:val="1"/>
      <w:numFmt w:val="lowerLetter"/>
      <w:lvlText w:val="%2."/>
      <w:lvlJc w:val="left"/>
      <w:pPr>
        <w:ind w:left="2699" w:hanging="360"/>
      </w:pPr>
    </w:lvl>
    <w:lvl w:ilvl="2" w:tplc="040B001B" w:tentative="1">
      <w:start w:val="1"/>
      <w:numFmt w:val="lowerRoman"/>
      <w:lvlText w:val="%3."/>
      <w:lvlJc w:val="right"/>
      <w:pPr>
        <w:ind w:left="3419" w:hanging="180"/>
      </w:pPr>
    </w:lvl>
    <w:lvl w:ilvl="3" w:tplc="040B000F" w:tentative="1">
      <w:start w:val="1"/>
      <w:numFmt w:val="decimal"/>
      <w:lvlText w:val="%4."/>
      <w:lvlJc w:val="left"/>
      <w:pPr>
        <w:ind w:left="4139" w:hanging="360"/>
      </w:pPr>
    </w:lvl>
    <w:lvl w:ilvl="4" w:tplc="040B0019" w:tentative="1">
      <w:start w:val="1"/>
      <w:numFmt w:val="lowerLetter"/>
      <w:lvlText w:val="%5."/>
      <w:lvlJc w:val="left"/>
      <w:pPr>
        <w:ind w:left="4859" w:hanging="360"/>
      </w:pPr>
    </w:lvl>
    <w:lvl w:ilvl="5" w:tplc="040B001B" w:tentative="1">
      <w:start w:val="1"/>
      <w:numFmt w:val="lowerRoman"/>
      <w:lvlText w:val="%6."/>
      <w:lvlJc w:val="right"/>
      <w:pPr>
        <w:ind w:left="5579" w:hanging="180"/>
      </w:pPr>
    </w:lvl>
    <w:lvl w:ilvl="6" w:tplc="040B000F" w:tentative="1">
      <w:start w:val="1"/>
      <w:numFmt w:val="decimal"/>
      <w:lvlText w:val="%7."/>
      <w:lvlJc w:val="left"/>
      <w:pPr>
        <w:ind w:left="6299" w:hanging="360"/>
      </w:pPr>
    </w:lvl>
    <w:lvl w:ilvl="7" w:tplc="040B0019" w:tentative="1">
      <w:start w:val="1"/>
      <w:numFmt w:val="lowerLetter"/>
      <w:lvlText w:val="%8."/>
      <w:lvlJc w:val="left"/>
      <w:pPr>
        <w:ind w:left="7019" w:hanging="360"/>
      </w:pPr>
    </w:lvl>
    <w:lvl w:ilvl="8" w:tplc="040B001B" w:tentative="1">
      <w:start w:val="1"/>
      <w:numFmt w:val="lowerRoman"/>
      <w:lvlText w:val="%9."/>
      <w:lvlJc w:val="right"/>
      <w:pPr>
        <w:ind w:left="7739" w:hanging="180"/>
      </w:pPr>
    </w:lvl>
  </w:abstractNum>
  <w:abstractNum w:abstractNumId="11" w15:restartNumberingAfterBreak="0">
    <w:nsid w:val="5B076F32"/>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CD93EA5"/>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A273406"/>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4"/>
  </w:num>
  <w:num w:numId="9">
    <w:abstractNumId w:val="6"/>
  </w:num>
  <w:num w:numId="10">
    <w:abstractNumId w:val="2"/>
  </w:num>
  <w:num w:numId="11">
    <w:abstractNumId w:val="13"/>
  </w:num>
  <w:num w:numId="12">
    <w:abstractNumId w:val="3"/>
  </w:num>
  <w:num w:numId="13">
    <w:abstractNumId w:val="11"/>
  </w:num>
  <w:num w:numId="14">
    <w:abstractNumId w:val="12"/>
  </w:num>
  <w:num w:numId="15">
    <w:abstractNumId w:val="1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884"/>
    <w:rsid w:val="0001319E"/>
    <w:rsid w:val="00016557"/>
    <w:rsid w:val="00022CAB"/>
    <w:rsid w:val="00023C40"/>
    <w:rsid w:val="00026D77"/>
    <w:rsid w:val="00033397"/>
    <w:rsid w:val="00033B57"/>
    <w:rsid w:val="00036687"/>
    <w:rsid w:val="0003727E"/>
    <w:rsid w:val="00040095"/>
    <w:rsid w:val="00051CC3"/>
    <w:rsid w:val="000626C1"/>
    <w:rsid w:val="00073C9C"/>
    <w:rsid w:val="00080512"/>
    <w:rsid w:val="00090468"/>
    <w:rsid w:val="00094568"/>
    <w:rsid w:val="000A279E"/>
    <w:rsid w:val="000B7BCF"/>
    <w:rsid w:val="000C522B"/>
    <w:rsid w:val="000C7E85"/>
    <w:rsid w:val="000D58AB"/>
    <w:rsid w:val="000D7A35"/>
    <w:rsid w:val="000E0720"/>
    <w:rsid w:val="000E5127"/>
    <w:rsid w:val="00110F8A"/>
    <w:rsid w:val="00112F1A"/>
    <w:rsid w:val="00127D08"/>
    <w:rsid w:val="00136C3F"/>
    <w:rsid w:val="00142FB1"/>
    <w:rsid w:val="00143A76"/>
    <w:rsid w:val="00145075"/>
    <w:rsid w:val="001547A8"/>
    <w:rsid w:val="001560AD"/>
    <w:rsid w:val="001741A0"/>
    <w:rsid w:val="00175FA0"/>
    <w:rsid w:val="00194CD0"/>
    <w:rsid w:val="001B1A8E"/>
    <w:rsid w:val="001B49C9"/>
    <w:rsid w:val="001B5A8A"/>
    <w:rsid w:val="001B7B79"/>
    <w:rsid w:val="001C0760"/>
    <w:rsid w:val="001C23F4"/>
    <w:rsid w:val="001C4F79"/>
    <w:rsid w:val="001C5EA7"/>
    <w:rsid w:val="001E40CB"/>
    <w:rsid w:val="001F168B"/>
    <w:rsid w:val="001F5C44"/>
    <w:rsid w:val="001F7831"/>
    <w:rsid w:val="00204045"/>
    <w:rsid w:val="0020712B"/>
    <w:rsid w:val="00207DF3"/>
    <w:rsid w:val="00211CD2"/>
    <w:rsid w:val="00217CD6"/>
    <w:rsid w:val="0022606D"/>
    <w:rsid w:val="00231728"/>
    <w:rsid w:val="00250404"/>
    <w:rsid w:val="00256C31"/>
    <w:rsid w:val="002610D8"/>
    <w:rsid w:val="002647C1"/>
    <w:rsid w:val="00265580"/>
    <w:rsid w:val="002674E4"/>
    <w:rsid w:val="002747EC"/>
    <w:rsid w:val="002855BF"/>
    <w:rsid w:val="002C7499"/>
    <w:rsid w:val="002D4424"/>
    <w:rsid w:val="002D7A42"/>
    <w:rsid w:val="002E485E"/>
    <w:rsid w:val="002F0D22"/>
    <w:rsid w:val="002F66CF"/>
    <w:rsid w:val="003172DC"/>
    <w:rsid w:val="0031738E"/>
    <w:rsid w:val="00325AE3"/>
    <w:rsid w:val="00326069"/>
    <w:rsid w:val="00333262"/>
    <w:rsid w:val="003335F5"/>
    <w:rsid w:val="0034252D"/>
    <w:rsid w:val="0035462D"/>
    <w:rsid w:val="00364B41"/>
    <w:rsid w:val="00383096"/>
    <w:rsid w:val="003A2154"/>
    <w:rsid w:val="003A41EF"/>
    <w:rsid w:val="003B40AD"/>
    <w:rsid w:val="003C418C"/>
    <w:rsid w:val="003C4E37"/>
    <w:rsid w:val="003E16BE"/>
    <w:rsid w:val="003F4E28"/>
    <w:rsid w:val="004006E8"/>
    <w:rsid w:val="00401855"/>
    <w:rsid w:val="004417BA"/>
    <w:rsid w:val="00462818"/>
    <w:rsid w:val="00465587"/>
    <w:rsid w:val="004751FE"/>
    <w:rsid w:val="00477455"/>
    <w:rsid w:val="004A1F7B"/>
    <w:rsid w:val="004A5243"/>
    <w:rsid w:val="004A6D3F"/>
    <w:rsid w:val="004C010B"/>
    <w:rsid w:val="004C44D2"/>
    <w:rsid w:val="004C57FA"/>
    <w:rsid w:val="004D3578"/>
    <w:rsid w:val="004D380D"/>
    <w:rsid w:val="004E213A"/>
    <w:rsid w:val="004F04F8"/>
    <w:rsid w:val="005015F3"/>
    <w:rsid w:val="00503171"/>
    <w:rsid w:val="00506C28"/>
    <w:rsid w:val="00507EA5"/>
    <w:rsid w:val="00534DA0"/>
    <w:rsid w:val="005359E4"/>
    <w:rsid w:val="00537C4C"/>
    <w:rsid w:val="00543E6C"/>
    <w:rsid w:val="00546D8B"/>
    <w:rsid w:val="00565087"/>
    <w:rsid w:val="0056573F"/>
    <w:rsid w:val="00567013"/>
    <w:rsid w:val="005674DB"/>
    <w:rsid w:val="005A632C"/>
    <w:rsid w:val="005B316B"/>
    <w:rsid w:val="005C14F3"/>
    <w:rsid w:val="005D5C5B"/>
    <w:rsid w:val="006113CF"/>
    <w:rsid w:val="00611566"/>
    <w:rsid w:val="00615E16"/>
    <w:rsid w:val="00632D23"/>
    <w:rsid w:val="006369FE"/>
    <w:rsid w:val="00636AE9"/>
    <w:rsid w:val="00646D99"/>
    <w:rsid w:val="0065131E"/>
    <w:rsid w:val="0065291B"/>
    <w:rsid w:val="00655B93"/>
    <w:rsid w:val="00656910"/>
    <w:rsid w:val="006574C0"/>
    <w:rsid w:val="00662831"/>
    <w:rsid w:val="00673968"/>
    <w:rsid w:val="006A1BAF"/>
    <w:rsid w:val="006B19B0"/>
    <w:rsid w:val="006C2F85"/>
    <w:rsid w:val="006C3FFE"/>
    <w:rsid w:val="006C43FB"/>
    <w:rsid w:val="006C66D8"/>
    <w:rsid w:val="006D1E24"/>
    <w:rsid w:val="006D30F8"/>
    <w:rsid w:val="006D3D9C"/>
    <w:rsid w:val="006E1417"/>
    <w:rsid w:val="006E4B48"/>
    <w:rsid w:val="006E669E"/>
    <w:rsid w:val="006F645C"/>
    <w:rsid w:val="006F6A2C"/>
    <w:rsid w:val="007069DC"/>
    <w:rsid w:val="00710201"/>
    <w:rsid w:val="0072073A"/>
    <w:rsid w:val="007342B5"/>
    <w:rsid w:val="00734A5B"/>
    <w:rsid w:val="00744E76"/>
    <w:rsid w:val="00750E54"/>
    <w:rsid w:val="00752757"/>
    <w:rsid w:val="00754497"/>
    <w:rsid w:val="00755463"/>
    <w:rsid w:val="00757D40"/>
    <w:rsid w:val="00764824"/>
    <w:rsid w:val="007662B5"/>
    <w:rsid w:val="00781F0F"/>
    <w:rsid w:val="0078727C"/>
    <w:rsid w:val="0079049D"/>
    <w:rsid w:val="00793DC5"/>
    <w:rsid w:val="00797945"/>
    <w:rsid w:val="007A2995"/>
    <w:rsid w:val="007B18D8"/>
    <w:rsid w:val="007B4C48"/>
    <w:rsid w:val="007C095F"/>
    <w:rsid w:val="007C2DD0"/>
    <w:rsid w:val="007D4852"/>
    <w:rsid w:val="007E126B"/>
    <w:rsid w:val="007F2E08"/>
    <w:rsid w:val="008028A4"/>
    <w:rsid w:val="00804CFA"/>
    <w:rsid w:val="00813245"/>
    <w:rsid w:val="008216A7"/>
    <w:rsid w:val="00840DE0"/>
    <w:rsid w:val="0086354A"/>
    <w:rsid w:val="00863A3C"/>
    <w:rsid w:val="008768CA"/>
    <w:rsid w:val="00877EF9"/>
    <w:rsid w:val="00880559"/>
    <w:rsid w:val="008A149F"/>
    <w:rsid w:val="008B5306"/>
    <w:rsid w:val="008C0370"/>
    <w:rsid w:val="008C3057"/>
    <w:rsid w:val="008D2E4D"/>
    <w:rsid w:val="008E4202"/>
    <w:rsid w:val="008F396F"/>
    <w:rsid w:val="00901386"/>
    <w:rsid w:val="0090271F"/>
    <w:rsid w:val="00902DB9"/>
    <w:rsid w:val="00903C56"/>
    <w:rsid w:val="0090466A"/>
    <w:rsid w:val="009109EA"/>
    <w:rsid w:val="0091677E"/>
    <w:rsid w:val="00923655"/>
    <w:rsid w:val="00924BDA"/>
    <w:rsid w:val="00936071"/>
    <w:rsid w:val="00940212"/>
    <w:rsid w:val="0094081D"/>
    <w:rsid w:val="00942EC2"/>
    <w:rsid w:val="009471BC"/>
    <w:rsid w:val="009528E6"/>
    <w:rsid w:val="00954A53"/>
    <w:rsid w:val="00955E78"/>
    <w:rsid w:val="00961B32"/>
    <w:rsid w:val="00962509"/>
    <w:rsid w:val="0096281A"/>
    <w:rsid w:val="00970DB3"/>
    <w:rsid w:val="00972F57"/>
    <w:rsid w:val="00974BB0"/>
    <w:rsid w:val="00975BCD"/>
    <w:rsid w:val="00975D18"/>
    <w:rsid w:val="00987BF4"/>
    <w:rsid w:val="009A0AF3"/>
    <w:rsid w:val="009B07CD"/>
    <w:rsid w:val="009C19E9"/>
    <w:rsid w:val="009D572F"/>
    <w:rsid w:val="009D74A6"/>
    <w:rsid w:val="009E6AD9"/>
    <w:rsid w:val="00A10F02"/>
    <w:rsid w:val="00A13F8A"/>
    <w:rsid w:val="00A204CA"/>
    <w:rsid w:val="00A209D6"/>
    <w:rsid w:val="00A51248"/>
    <w:rsid w:val="00A53724"/>
    <w:rsid w:val="00A54B2B"/>
    <w:rsid w:val="00A72B04"/>
    <w:rsid w:val="00A82346"/>
    <w:rsid w:val="00A90DC8"/>
    <w:rsid w:val="00A932A7"/>
    <w:rsid w:val="00A9671C"/>
    <w:rsid w:val="00A973FD"/>
    <w:rsid w:val="00AA1553"/>
    <w:rsid w:val="00AA4139"/>
    <w:rsid w:val="00AB6F4B"/>
    <w:rsid w:val="00AD4047"/>
    <w:rsid w:val="00AD4670"/>
    <w:rsid w:val="00AE7633"/>
    <w:rsid w:val="00AF1A4D"/>
    <w:rsid w:val="00AF7CA0"/>
    <w:rsid w:val="00B05380"/>
    <w:rsid w:val="00B05962"/>
    <w:rsid w:val="00B15449"/>
    <w:rsid w:val="00B16C2F"/>
    <w:rsid w:val="00B270F1"/>
    <w:rsid w:val="00B27303"/>
    <w:rsid w:val="00B33EC0"/>
    <w:rsid w:val="00B35FBA"/>
    <w:rsid w:val="00B366B3"/>
    <w:rsid w:val="00B47FD1"/>
    <w:rsid w:val="00B516BB"/>
    <w:rsid w:val="00B8178D"/>
    <w:rsid w:val="00B84DB2"/>
    <w:rsid w:val="00B95E40"/>
    <w:rsid w:val="00BA0906"/>
    <w:rsid w:val="00BA46C1"/>
    <w:rsid w:val="00BC3555"/>
    <w:rsid w:val="00BD36AA"/>
    <w:rsid w:val="00BD6FA5"/>
    <w:rsid w:val="00BD7721"/>
    <w:rsid w:val="00BF273D"/>
    <w:rsid w:val="00C11405"/>
    <w:rsid w:val="00C12B51"/>
    <w:rsid w:val="00C24650"/>
    <w:rsid w:val="00C25465"/>
    <w:rsid w:val="00C33079"/>
    <w:rsid w:val="00C44746"/>
    <w:rsid w:val="00C54DCF"/>
    <w:rsid w:val="00C5794E"/>
    <w:rsid w:val="00C83A13"/>
    <w:rsid w:val="00C9068C"/>
    <w:rsid w:val="00C92967"/>
    <w:rsid w:val="00CA3D0C"/>
    <w:rsid w:val="00CA654B"/>
    <w:rsid w:val="00CB72B8"/>
    <w:rsid w:val="00CC46B1"/>
    <w:rsid w:val="00CD305C"/>
    <w:rsid w:val="00CD4C7B"/>
    <w:rsid w:val="00CE79C8"/>
    <w:rsid w:val="00CF5145"/>
    <w:rsid w:val="00D03C1C"/>
    <w:rsid w:val="00D148DA"/>
    <w:rsid w:val="00D25249"/>
    <w:rsid w:val="00D2668A"/>
    <w:rsid w:val="00D32975"/>
    <w:rsid w:val="00D33BE3"/>
    <w:rsid w:val="00D35AFC"/>
    <w:rsid w:val="00D3792D"/>
    <w:rsid w:val="00D40608"/>
    <w:rsid w:val="00D55E47"/>
    <w:rsid w:val="00D56C17"/>
    <w:rsid w:val="00D570A5"/>
    <w:rsid w:val="00D60738"/>
    <w:rsid w:val="00D62E19"/>
    <w:rsid w:val="00D67CD1"/>
    <w:rsid w:val="00D738D6"/>
    <w:rsid w:val="00D80795"/>
    <w:rsid w:val="00D854BE"/>
    <w:rsid w:val="00D87E00"/>
    <w:rsid w:val="00D9134D"/>
    <w:rsid w:val="00D93A20"/>
    <w:rsid w:val="00D96D11"/>
    <w:rsid w:val="00DA7A03"/>
    <w:rsid w:val="00DB0DB8"/>
    <w:rsid w:val="00DB1095"/>
    <w:rsid w:val="00DB1818"/>
    <w:rsid w:val="00DC22DB"/>
    <w:rsid w:val="00DC309B"/>
    <w:rsid w:val="00DC4DA2"/>
    <w:rsid w:val="00DC5261"/>
    <w:rsid w:val="00DD0770"/>
    <w:rsid w:val="00DD51BA"/>
    <w:rsid w:val="00DD7865"/>
    <w:rsid w:val="00DE25D2"/>
    <w:rsid w:val="00DE4006"/>
    <w:rsid w:val="00DF3C0C"/>
    <w:rsid w:val="00DF5AD3"/>
    <w:rsid w:val="00E0010A"/>
    <w:rsid w:val="00E10786"/>
    <w:rsid w:val="00E2752F"/>
    <w:rsid w:val="00E30B45"/>
    <w:rsid w:val="00E359E2"/>
    <w:rsid w:val="00E37073"/>
    <w:rsid w:val="00E46C08"/>
    <w:rsid w:val="00E46D8A"/>
    <w:rsid w:val="00E471CF"/>
    <w:rsid w:val="00E47DC9"/>
    <w:rsid w:val="00E62835"/>
    <w:rsid w:val="00E77645"/>
    <w:rsid w:val="00E83697"/>
    <w:rsid w:val="00E8499E"/>
    <w:rsid w:val="00E85498"/>
    <w:rsid w:val="00E871E8"/>
    <w:rsid w:val="00EA66C9"/>
    <w:rsid w:val="00EC172C"/>
    <w:rsid w:val="00EC4A25"/>
    <w:rsid w:val="00ED6DBD"/>
    <w:rsid w:val="00EF042F"/>
    <w:rsid w:val="00F0047F"/>
    <w:rsid w:val="00F016B6"/>
    <w:rsid w:val="00F025A2"/>
    <w:rsid w:val="00F036E9"/>
    <w:rsid w:val="00F07388"/>
    <w:rsid w:val="00F2026E"/>
    <w:rsid w:val="00F211FC"/>
    <w:rsid w:val="00F2210A"/>
    <w:rsid w:val="00F26A02"/>
    <w:rsid w:val="00F37743"/>
    <w:rsid w:val="00F50D35"/>
    <w:rsid w:val="00F54A3D"/>
    <w:rsid w:val="00F54CB0"/>
    <w:rsid w:val="00F579CD"/>
    <w:rsid w:val="00F653B8"/>
    <w:rsid w:val="00F71B89"/>
    <w:rsid w:val="00F7353C"/>
    <w:rsid w:val="00F76F8F"/>
    <w:rsid w:val="00F941DF"/>
    <w:rsid w:val="00F951F9"/>
    <w:rsid w:val="00F9567F"/>
    <w:rsid w:val="00FA1266"/>
    <w:rsid w:val="00FB36FA"/>
    <w:rsid w:val="00FB72CB"/>
    <w:rsid w:val="00FC1192"/>
    <w:rsid w:val="00FC49B0"/>
    <w:rsid w:val="00FC681C"/>
    <w:rsid w:val="00FD151C"/>
    <w:rsid w:val="00FD5045"/>
    <w:rsid w:val="00FE251B"/>
    <w:rsid w:val="00FE479C"/>
    <w:rsid w:val="00FF2C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ne number"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954A5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954A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4A53"/>
    <w:rPr>
      <w:rFonts w:ascii="Arial" w:eastAsia="MS Mincho" w:hAnsi="Arial"/>
      <w:szCs w:val="24"/>
    </w:rPr>
  </w:style>
  <w:style w:type="character" w:customStyle="1" w:styleId="Doc-titleChar">
    <w:name w:val="Doc-title Char"/>
    <w:link w:val="Doc-title"/>
    <w:qFormat/>
    <w:rsid w:val="00954A53"/>
    <w:rPr>
      <w:rFonts w:ascii="Arial" w:eastAsia="MS Mincho" w:hAnsi="Arial"/>
      <w:noProof/>
      <w:szCs w:val="24"/>
    </w:rPr>
  </w:style>
  <w:style w:type="paragraph" w:styleId="Caption">
    <w:name w:val="caption"/>
    <w:basedOn w:val="Normal"/>
    <w:next w:val="Normal"/>
    <w:unhideWhenUsed/>
    <w:qFormat/>
    <w:rsid w:val="006D30F8"/>
    <w:pPr>
      <w:spacing w:after="200"/>
    </w:pPr>
    <w:rPr>
      <w:i/>
      <w:iCs/>
      <w:color w:val="44546A" w:themeColor="text2"/>
      <w:sz w:val="18"/>
      <w:szCs w:val="18"/>
    </w:rPr>
  </w:style>
  <w:style w:type="paragraph" w:customStyle="1" w:styleId="Default">
    <w:name w:val="Default"/>
    <w:rsid w:val="00033B57"/>
    <w:pPr>
      <w:autoSpaceDE w:val="0"/>
      <w:autoSpaceDN w:val="0"/>
      <w:adjustRightInd w:val="0"/>
    </w:pPr>
    <w:rPr>
      <w:color w:val="000000"/>
      <w:sz w:val="24"/>
      <w:szCs w:val="24"/>
      <w:lang w:val="fi-FI"/>
    </w:rPr>
  </w:style>
  <w:style w:type="character" w:styleId="LineNumber">
    <w:name w:val="line number"/>
    <w:uiPriority w:val="99"/>
    <w:unhideWhenUsed/>
    <w:rsid w:val="00AB6F4B"/>
    <w:rPr>
      <w:rFonts w:ascii="Times New Roman" w:hAnsi="Times New Roman"/>
      <w:sz w:val="24"/>
    </w:rPr>
  </w:style>
  <w:style w:type="character" w:styleId="CommentReference">
    <w:name w:val="annotation reference"/>
    <w:basedOn w:val="DefaultParagraphFont"/>
    <w:rsid w:val="001F5C44"/>
    <w:rPr>
      <w:sz w:val="16"/>
      <w:szCs w:val="16"/>
    </w:rPr>
  </w:style>
  <w:style w:type="paragraph" w:styleId="CommentText">
    <w:name w:val="annotation text"/>
    <w:basedOn w:val="Normal"/>
    <w:link w:val="CommentTextChar"/>
    <w:rsid w:val="001F5C44"/>
  </w:style>
  <w:style w:type="character" w:customStyle="1" w:styleId="CommentTextChar">
    <w:name w:val="Comment Text Char"/>
    <w:basedOn w:val="DefaultParagraphFont"/>
    <w:link w:val="CommentText"/>
    <w:rsid w:val="001F5C44"/>
    <w:rPr>
      <w:lang w:eastAsia="en-US"/>
    </w:rPr>
  </w:style>
  <w:style w:type="paragraph" w:styleId="CommentSubject">
    <w:name w:val="annotation subject"/>
    <w:basedOn w:val="CommentText"/>
    <w:next w:val="CommentText"/>
    <w:link w:val="CommentSubjectChar"/>
    <w:rsid w:val="001F5C44"/>
    <w:rPr>
      <w:b/>
      <w:bCs/>
    </w:rPr>
  </w:style>
  <w:style w:type="character" w:customStyle="1" w:styleId="CommentSubjectChar">
    <w:name w:val="Comment Subject Char"/>
    <w:basedOn w:val="CommentTextChar"/>
    <w:link w:val="CommentSubject"/>
    <w:rsid w:val="001F5C44"/>
    <w:rPr>
      <w:b/>
      <w:bCs/>
      <w:lang w:eastAsia="en-US"/>
    </w:rPr>
  </w:style>
  <w:style w:type="paragraph" w:styleId="ListParagraph">
    <w:name w:val="List Paragraph"/>
    <w:basedOn w:val="Normal"/>
    <w:uiPriority w:val="34"/>
    <w:qFormat/>
    <w:rsid w:val="009528E6"/>
    <w:pPr>
      <w:ind w:left="720"/>
      <w:contextualSpacing/>
    </w:pPr>
  </w:style>
  <w:style w:type="paragraph" w:styleId="Revision">
    <w:name w:val="Revision"/>
    <w:hidden/>
    <w:uiPriority w:val="99"/>
    <w:semiHidden/>
    <w:rsid w:val="00F50D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395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5AIRPNAIUNRU-859666464-5651</_dlc_DocId>
    <_dlc_DocIdUrl xmlns="71c5aaf6-e6ce-465b-b873-5148d2a4c105">
      <Url>https://nokia.sharepoint.com/sites/c5g/e2earch/_layouts/15/DocIdRedir.aspx?ID=5AIRPNAIUNRU-859666464-5651</Url>
      <Description>5AIRPNAIUNRU-859666464-5651</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3f22d2f-d16e-4be6-ad4f-29fa0b067c3c"/>
    <ds:schemaRef ds:uri="a3840f4f-04be-43d1-b2ef-6ff1382503c7"/>
    <ds:schemaRef ds:uri="3b34c8f0-1ef5-4d1e-bb66-517ce7fe7356"/>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4C4FA3A3-D037-468B-A23A-95650E737C53}">
  <ds:schemaRefs>
    <ds:schemaRef ds:uri="http://schemas.microsoft.com/sharepoint/events"/>
  </ds:schemaRefs>
</ds:datastoreItem>
</file>

<file path=customXml/itemProps3.xml><?xml version="1.0" encoding="utf-8"?>
<ds:datastoreItem xmlns:ds="http://schemas.openxmlformats.org/officeDocument/2006/customXml" ds:itemID="{4940D282-C684-451B-ABE8-7A354EB6E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47FEA82-7AF8-4F7C-943C-9F921A7C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1</Pages>
  <Words>2005</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12754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29</cp:revision>
  <dcterms:created xsi:type="dcterms:W3CDTF">2019-10-02T09:28:00Z</dcterms:created>
  <dcterms:modified xsi:type="dcterms:W3CDTF">2019-10-03T13:38:00Z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0641f770-5b36-47f1-83bd-aa5e7e79f076</vt:lpwstr>
  </property>
</Properties>
</file>